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064" w:rsidRDefault="00DA156B" w:rsidP="007D0064">
      <w:pPr>
        <w:pStyle w:val="NormalnyWeb"/>
        <w:spacing w:before="0" w:beforeAutospacing="0" w:after="0" w:afterAutospacing="0" w:line="276" w:lineRule="auto"/>
        <w:jc w:val="both"/>
        <w:rPr>
          <w:b/>
          <w:bCs/>
        </w:rPr>
      </w:pPr>
      <w:r>
        <w:rPr>
          <w:b/>
          <w:bCs/>
        </w:rPr>
        <w:t>2. EFEKTYWNE METODY ON-LINE</w:t>
      </w:r>
    </w:p>
    <w:p w:rsidR="00DA156B" w:rsidRDefault="00DA156B" w:rsidP="007D0064">
      <w:pPr>
        <w:pStyle w:val="NormalnyWeb"/>
        <w:spacing w:before="0" w:beforeAutospacing="0" w:after="0" w:afterAutospacing="0" w:line="276" w:lineRule="auto"/>
        <w:jc w:val="both"/>
        <w:rPr>
          <w:b/>
          <w:bCs/>
        </w:rPr>
      </w:pPr>
    </w:p>
    <w:p w:rsidR="007D0064" w:rsidRPr="00ED2C0B" w:rsidRDefault="007D0064" w:rsidP="002019DD">
      <w:pPr>
        <w:pStyle w:val="NormalnyWeb"/>
        <w:spacing w:before="0" w:beforeAutospacing="0" w:after="0" w:afterAutospacing="0" w:line="276" w:lineRule="auto"/>
        <w:ind w:firstLine="360"/>
        <w:jc w:val="both"/>
      </w:pPr>
      <w:r w:rsidRPr="00ED2C0B">
        <w:rPr>
          <w:b/>
          <w:bCs/>
        </w:rPr>
        <w:t xml:space="preserve">Poszukiwanie efektywnych metod </w:t>
      </w:r>
      <w:r w:rsidRPr="00ED2C0B">
        <w:rPr>
          <w:bCs/>
        </w:rPr>
        <w:t>i podejmowanie nowych form pracy zgodne jest  z treścią Rozporządzenia (Dz</w:t>
      </w:r>
      <w:r w:rsidR="002019DD">
        <w:rPr>
          <w:bCs/>
        </w:rPr>
        <w:t>.</w:t>
      </w:r>
      <w:r w:rsidRPr="00ED2C0B">
        <w:rPr>
          <w:bCs/>
        </w:rPr>
        <w:t xml:space="preserve"> U poz. 493 - § 2), w którym  mowa o </w:t>
      </w:r>
      <w:r w:rsidRPr="00ED2C0B">
        <w:rPr>
          <w:b/>
          <w:bCs/>
        </w:rPr>
        <w:t>prowadzeniu z</w:t>
      </w:r>
      <w:r w:rsidRPr="00ED2C0B">
        <w:rPr>
          <w:b/>
        </w:rPr>
        <w:t>ajęć z wykorzystaniem metod i technik kształcenia na odległość</w:t>
      </w:r>
      <w:r w:rsidRPr="00ED2C0B">
        <w:t xml:space="preserve"> </w:t>
      </w:r>
    </w:p>
    <w:p w:rsidR="007D0064" w:rsidRPr="00ED2C0B" w:rsidRDefault="007D0064" w:rsidP="007D0064">
      <w:pPr>
        <w:pStyle w:val="Default"/>
        <w:numPr>
          <w:ilvl w:val="0"/>
          <w:numId w:val="3"/>
        </w:numPr>
        <w:spacing w:line="276" w:lineRule="auto"/>
      </w:pPr>
      <w:r w:rsidRPr="00ED2C0B">
        <w:t xml:space="preserve">z wykorzystaniem: </w:t>
      </w:r>
    </w:p>
    <w:p w:rsidR="007D0064" w:rsidRPr="00ED2C0B" w:rsidRDefault="007D0064" w:rsidP="007D0064">
      <w:pPr>
        <w:pStyle w:val="Default"/>
        <w:numPr>
          <w:ilvl w:val="1"/>
          <w:numId w:val="3"/>
        </w:numPr>
        <w:spacing w:line="276" w:lineRule="auto"/>
      </w:pPr>
      <w:r w:rsidRPr="00ED2C0B">
        <w:t xml:space="preserve">materiałów i funkcjonalności Zintegrowanej Platformy Edukacyjnej udostępnionej przez ministra właściwego do spraw oświaty i wychowania pod adresem </w:t>
      </w:r>
      <w:hyperlink r:id="rId5" w:history="1">
        <w:r w:rsidRPr="00ED2C0B">
          <w:rPr>
            <w:rStyle w:val="Hipercze"/>
          </w:rPr>
          <w:t>www.epodreczniki.pl</w:t>
        </w:r>
      </w:hyperlink>
      <w:r w:rsidRPr="00ED2C0B">
        <w:t xml:space="preserve"> – bezpłatne, gotowe materiały dydaktyczne, które oferowane są nauczycielom i uczniom, </w:t>
      </w:r>
    </w:p>
    <w:p w:rsidR="007D0064" w:rsidRPr="00ED2C0B" w:rsidRDefault="007D0064" w:rsidP="007D0064">
      <w:pPr>
        <w:pStyle w:val="Default"/>
        <w:numPr>
          <w:ilvl w:val="1"/>
          <w:numId w:val="3"/>
        </w:numPr>
        <w:spacing w:line="276" w:lineRule="auto"/>
      </w:pPr>
      <w:r w:rsidRPr="00ED2C0B">
        <w:t xml:space="preserve">materiałów dostępnych na stronach internetowych urzędu obsługującego ministra właściwego do spraw oświaty i wychowania, stronach internetowych jednostek podległych temu ministrowi lub przez niego nadzorowanych, w tym na stronach internetowych Centralnej Komisji Egzaminacyjnej i okręgowych komisji egzaminacyjnych, </w:t>
      </w:r>
    </w:p>
    <w:p w:rsidR="007D0064" w:rsidRPr="00ED2C0B" w:rsidRDefault="007D0064" w:rsidP="007D0064">
      <w:pPr>
        <w:pStyle w:val="Default"/>
        <w:numPr>
          <w:ilvl w:val="1"/>
          <w:numId w:val="3"/>
        </w:numPr>
        <w:spacing w:line="276" w:lineRule="auto"/>
      </w:pPr>
      <w:r w:rsidRPr="00ED2C0B">
        <w:t>materiałów prezentowanych w programach publicznej telewizji i radiofonii,</w:t>
      </w:r>
    </w:p>
    <w:p w:rsidR="007D0064" w:rsidRPr="00ED2C0B" w:rsidRDefault="007D0064" w:rsidP="007D0064">
      <w:pPr>
        <w:pStyle w:val="Default"/>
        <w:numPr>
          <w:ilvl w:val="1"/>
          <w:numId w:val="3"/>
        </w:numPr>
        <w:spacing w:line="276" w:lineRule="auto"/>
      </w:pPr>
      <w:r w:rsidRPr="00ED2C0B">
        <w:t xml:space="preserve">innych niż wymienione w lit. a–c materiałów wskazanych przez nauczyciela; </w:t>
      </w:r>
    </w:p>
    <w:p w:rsidR="007D0064" w:rsidRPr="00ED2C0B" w:rsidRDefault="007D0064" w:rsidP="007D0064">
      <w:pPr>
        <w:pStyle w:val="Default"/>
        <w:numPr>
          <w:ilvl w:val="0"/>
          <w:numId w:val="3"/>
        </w:numPr>
        <w:spacing w:line="276" w:lineRule="auto"/>
      </w:pPr>
      <w:r w:rsidRPr="00ED2C0B">
        <w:t>przez podejmowanie przez ucznia aktywności określonych przez nauczyciela, potwierdzających zapoznanie się ze wskazanym materiałem i dających podstawę do oceny pracy ucznia;</w:t>
      </w:r>
    </w:p>
    <w:p w:rsidR="007D0064" w:rsidRPr="00ED2C0B" w:rsidRDefault="007D0064" w:rsidP="007D0064">
      <w:pPr>
        <w:pStyle w:val="Default"/>
        <w:numPr>
          <w:ilvl w:val="0"/>
          <w:numId w:val="3"/>
        </w:numPr>
        <w:spacing w:after="240" w:line="276" w:lineRule="auto"/>
        <w:ind w:left="714" w:hanging="357"/>
      </w:pPr>
      <w:r w:rsidRPr="00ED2C0B">
        <w:t xml:space="preserve">z wykorzystaniem środków komunikacji elektronicznej zapewniających wymianę informacji między nauczycielem, uczniem lub rodzicem. </w:t>
      </w:r>
    </w:p>
    <w:p w:rsidR="007D0064" w:rsidRPr="00ED2C0B" w:rsidRDefault="007D0064" w:rsidP="002019DD">
      <w:pPr>
        <w:pStyle w:val="NormalnyWeb"/>
        <w:spacing w:before="0" w:beforeAutospacing="0" w:after="0" w:afterAutospacing="0" w:line="276" w:lineRule="auto"/>
        <w:ind w:firstLine="357"/>
        <w:jc w:val="both"/>
      </w:pPr>
      <w:r w:rsidRPr="00ED2C0B">
        <w:t xml:space="preserve">Zatem, poza wskazanymi przez Ministerstwo Edukacji Narodowej zasobami edukacyjnymi, przydatnymi do prowadzenia zajęć na odległość, </w:t>
      </w:r>
      <w:r w:rsidRPr="00ED2C0B">
        <w:rPr>
          <w:b/>
        </w:rPr>
        <w:t>nauczyciel może wskazywać inne, niż wymienione źródła.</w:t>
      </w:r>
      <w:r w:rsidRPr="00ED2C0B">
        <w:t xml:space="preserve"> Przyjmując, że </w:t>
      </w:r>
      <w:r w:rsidRPr="00ED2C0B">
        <w:rPr>
          <w:b/>
        </w:rPr>
        <w:t>uczniowie podejmują aktywności</w:t>
      </w:r>
      <w:r w:rsidRPr="00ED2C0B">
        <w:t xml:space="preserve"> zaproponowane przez nauczyciela, a </w:t>
      </w:r>
      <w:r w:rsidRPr="00ED2C0B">
        <w:rPr>
          <w:b/>
        </w:rPr>
        <w:t>nauczanie na odległość odbywa się z wykorzystaniem środków komunikacji elektronicznej</w:t>
      </w:r>
      <w:r w:rsidRPr="00ED2C0B">
        <w:t xml:space="preserve"> – wskazane jest doskonalenie własnego warsztatu pracy nauczyciela przedmiotów zawodowych.</w:t>
      </w:r>
      <w:r w:rsidR="002019DD">
        <w:t xml:space="preserve"> </w:t>
      </w:r>
      <w:r w:rsidRPr="00ED2C0B">
        <w:t>Tym bardziej, że w odniesieniu do spraw związanych z wykorzystaniem komunikacji elektronicznej zapewniającej wymianę informacji, rozszerzono zapis, kładąc nacisk na komunikowanie się i składanie drogą elektroniczną wniosków oraz innych dokumentów, w tym również dotyczących postępowań odwoławczych. Nie bez znaczenia pozostaje możliwość zdalnego przekazywania informacji oraz uruchomienie lub wykorzystywanie istniejącego elektronicznego kanału przepływu informacji za pomocą środków komunikacji elektronicznej oraz strony internetowej szkół czy placówek, jeśli chodzi o wyniki rekrutacji.</w:t>
      </w:r>
    </w:p>
    <w:p w:rsidR="007D0064" w:rsidRPr="00ED2C0B" w:rsidRDefault="007D0064" w:rsidP="002019DD">
      <w:pPr>
        <w:pStyle w:val="NormalnyWeb"/>
        <w:spacing w:before="0" w:beforeAutospacing="0" w:after="0" w:afterAutospacing="0" w:line="276" w:lineRule="auto"/>
        <w:ind w:firstLine="357"/>
        <w:jc w:val="both"/>
        <w:rPr>
          <w:bCs/>
        </w:rPr>
      </w:pPr>
      <w:r w:rsidRPr="00ED2C0B">
        <w:rPr>
          <w:bCs/>
        </w:rPr>
        <w:t xml:space="preserve">Mając na względzie potrzebę rozwijania i doskonalenia kompetencji kluczowych uczniów, wśród których niezwykle istotną jest umiejętność uczenia się, która w dalszej perspektywie życiowej kariery staje się umiejętnością dalszego rozwoju osobistego i zawodowego, zdolnością do podejmowania nowych wyzwań, gotowością do przekwalifikowywania się i swego rodzaju gotowością do bycia mobilnym (również w sensie mentalnym), </w:t>
      </w:r>
      <w:r w:rsidRPr="00ED2C0B">
        <w:rPr>
          <w:b/>
          <w:bCs/>
        </w:rPr>
        <w:t>obecny czas może służyć rozwijaniu takich właśnie umiejętności</w:t>
      </w:r>
      <w:r w:rsidRPr="00ED2C0B">
        <w:rPr>
          <w:bCs/>
        </w:rPr>
        <w:t xml:space="preserve"> za pomocą metod pracy zakładających samodzielność ucznia w uczeniu się. </w:t>
      </w:r>
    </w:p>
    <w:p w:rsidR="007D0064" w:rsidRPr="00ED2C0B" w:rsidRDefault="007D0064" w:rsidP="002019DD">
      <w:pPr>
        <w:pStyle w:val="NormalnyWeb"/>
        <w:spacing w:before="0" w:beforeAutospacing="0" w:after="240" w:afterAutospacing="0" w:line="276" w:lineRule="auto"/>
        <w:ind w:firstLine="357"/>
        <w:jc w:val="both"/>
        <w:rPr>
          <w:bCs/>
        </w:rPr>
      </w:pPr>
      <w:r w:rsidRPr="00ED2C0B">
        <w:rPr>
          <w:bCs/>
        </w:rPr>
        <w:t>Do takich metod, które doskonale można aktualnie wykorzystać, należą z pewnością:</w:t>
      </w:r>
    </w:p>
    <w:p w:rsidR="007D0064" w:rsidRPr="00ED2C0B" w:rsidRDefault="007D0064" w:rsidP="007D0064">
      <w:pPr>
        <w:pStyle w:val="NormalnyWeb"/>
        <w:numPr>
          <w:ilvl w:val="0"/>
          <w:numId w:val="2"/>
        </w:numPr>
        <w:spacing w:before="0" w:beforeAutospacing="0" w:after="0" w:afterAutospacing="0" w:line="276" w:lineRule="auto"/>
        <w:rPr>
          <w:bCs/>
        </w:rPr>
      </w:pPr>
      <w:r w:rsidRPr="00ED2C0B">
        <w:rPr>
          <w:b/>
          <w:bCs/>
        </w:rPr>
        <w:lastRenderedPageBreak/>
        <w:t xml:space="preserve">Metoda odwróconej klasy </w:t>
      </w:r>
      <w:r w:rsidRPr="00ED2C0B">
        <w:rPr>
          <w:bCs/>
        </w:rPr>
        <w:t>łącząca w przypadku przedmiotów zawodowych umiejętność samodzielnej nauki dostosowanej do potrzeb, możliwości i indywidualnego tempa pracy z umiejętnością korzystania z różnych źródeł informacji.</w:t>
      </w:r>
      <w:r w:rsidRPr="00ED2C0B">
        <w:rPr>
          <w:b/>
          <w:bCs/>
        </w:rPr>
        <w:t xml:space="preserve"> </w:t>
      </w:r>
    </w:p>
    <w:p w:rsidR="007D0064" w:rsidRPr="00ED2C0B" w:rsidRDefault="007D0064" w:rsidP="007D0064">
      <w:pPr>
        <w:pStyle w:val="NormalnyWeb"/>
        <w:spacing w:before="0" w:beforeAutospacing="0" w:after="0" w:afterAutospacing="0" w:line="276" w:lineRule="auto"/>
        <w:ind w:firstLine="708"/>
        <w:rPr>
          <w:bCs/>
        </w:rPr>
      </w:pPr>
      <w:r w:rsidRPr="00ED2C0B">
        <w:rPr>
          <w:bCs/>
        </w:rPr>
        <w:t xml:space="preserve">Więcej informacji o metodzie: </w:t>
      </w:r>
    </w:p>
    <w:p w:rsidR="007D0064" w:rsidRPr="00ED2C0B" w:rsidRDefault="006B7147" w:rsidP="007D0064">
      <w:pPr>
        <w:pStyle w:val="NormalnyWeb"/>
        <w:numPr>
          <w:ilvl w:val="1"/>
          <w:numId w:val="2"/>
        </w:numPr>
        <w:spacing w:before="0" w:beforeAutospacing="0" w:after="0" w:afterAutospacing="0" w:line="276" w:lineRule="auto"/>
        <w:rPr>
          <w:bCs/>
        </w:rPr>
      </w:pPr>
      <w:hyperlink r:id="rId6" w:history="1">
        <w:r w:rsidR="007D0064" w:rsidRPr="00ED2C0B">
          <w:rPr>
            <w:rStyle w:val="Hipercze"/>
            <w:bCs/>
          </w:rPr>
          <w:t>http://www.bc.ore.edu.pl/Content/897/T416_Lekcja+odwrocona.pdf</w:t>
        </w:r>
      </w:hyperlink>
    </w:p>
    <w:p w:rsidR="007D0064" w:rsidRPr="00ED2C0B" w:rsidRDefault="006B7147" w:rsidP="007D0064">
      <w:pPr>
        <w:pStyle w:val="NormalnyWeb"/>
        <w:numPr>
          <w:ilvl w:val="1"/>
          <w:numId w:val="2"/>
        </w:numPr>
        <w:spacing w:before="0" w:beforeAutospacing="0" w:after="240" w:afterAutospacing="0" w:line="276" w:lineRule="auto"/>
        <w:ind w:left="1434" w:hanging="357"/>
        <w:rPr>
          <w:bCs/>
        </w:rPr>
      </w:pPr>
      <w:hyperlink r:id="rId7" w:history="1">
        <w:r w:rsidR="007D0064" w:rsidRPr="00ED2C0B">
          <w:rPr>
            <w:rStyle w:val="Hipercze"/>
            <w:bCs/>
          </w:rPr>
          <w:t>https://www.szkolazklasa.org.pl/materialy/odwrocona-lekcja-o-pracy-metoda-flipped-lesson/</w:t>
        </w:r>
      </w:hyperlink>
      <w:r w:rsidR="007D0064" w:rsidRPr="00ED2C0B">
        <w:rPr>
          <w:bCs/>
        </w:rPr>
        <w:t xml:space="preserve"> </w:t>
      </w:r>
    </w:p>
    <w:p w:rsidR="007D0064" w:rsidRPr="00ED2C0B" w:rsidRDefault="007D0064" w:rsidP="007D0064">
      <w:pPr>
        <w:pStyle w:val="NormalnyWeb"/>
        <w:numPr>
          <w:ilvl w:val="0"/>
          <w:numId w:val="1"/>
        </w:numPr>
        <w:spacing w:before="0" w:beforeAutospacing="0" w:after="0" w:afterAutospacing="0" w:line="276" w:lineRule="auto"/>
        <w:rPr>
          <w:bCs/>
        </w:rPr>
      </w:pPr>
      <w:r w:rsidRPr="00ED2C0B">
        <w:rPr>
          <w:b/>
          <w:bCs/>
        </w:rPr>
        <w:t>Projekt edukacyjny i/ lub Web</w:t>
      </w:r>
      <w:r w:rsidR="002019DD">
        <w:rPr>
          <w:b/>
          <w:bCs/>
        </w:rPr>
        <w:t xml:space="preserve"> </w:t>
      </w:r>
      <w:r w:rsidRPr="00ED2C0B">
        <w:rPr>
          <w:b/>
          <w:bCs/>
        </w:rPr>
        <w:t>Quest</w:t>
      </w:r>
      <w:r w:rsidRPr="00ED2C0B">
        <w:rPr>
          <w:bCs/>
        </w:rPr>
        <w:t xml:space="preserve"> łączące doskonalenie umiejętności zarządzania sobą w czasie, indywidualnego dostosowania tempa pracy do psychofizycznych uwarunkowań, doskonalenie umiejętności autoprezentacji i korzystania z różnych źródeł informacji, selekcjonowania informacji.</w:t>
      </w:r>
    </w:p>
    <w:p w:rsidR="007D0064" w:rsidRPr="00ED2C0B" w:rsidRDefault="007D0064" w:rsidP="007D0064">
      <w:pPr>
        <w:pStyle w:val="NormalnyWeb"/>
        <w:spacing w:before="0" w:beforeAutospacing="0" w:after="0" w:afterAutospacing="0" w:line="276" w:lineRule="auto"/>
        <w:ind w:firstLine="708"/>
        <w:rPr>
          <w:bCs/>
        </w:rPr>
      </w:pPr>
      <w:r w:rsidRPr="00ED2C0B">
        <w:rPr>
          <w:bCs/>
        </w:rPr>
        <w:t>Więcej informacji o metodach:</w:t>
      </w:r>
    </w:p>
    <w:p w:rsidR="007D0064" w:rsidRPr="00ED2C0B" w:rsidRDefault="006B7147" w:rsidP="007D0064">
      <w:pPr>
        <w:pStyle w:val="NormalnyWeb"/>
        <w:numPr>
          <w:ilvl w:val="1"/>
          <w:numId w:val="2"/>
        </w:numPr>
        <w:spacing w:before="0" w:beforeAutospacing="0" w:after="0" w:afterAutospacing="0" w:line="276" w:lineRule="auto"/>
        <w:rPr>
          <w:bCs/>
        </w:rPr>
      </w:pPr>
      <w:hyperlink r:id="rId8" w:history="1">
        <w:r w:rsidR="007D0064" w:rsidRPr="00ED2C0B">
          <w:rPr>
            <w:rStyle w:val="Hipercze"/>
            <w:bCs/>
          </w:rPr>
          <w:t>https://www.edunews.pl/narzedzia-i-projekty/narzedzia-edukacyjne/2833-metoda-webquest-a-doskonalenie-sie-nauczycieli</w:t>
        </w:r>
      </w:hyperlink>
      <w:r w:rsidR="007D0064" w:rsidRPr="00ED2C0B">
        <w:rPr>
          <w:bCs/>
        </w:rPr>
        <w:t xml:space="preserve"> </w:t>
      </w:r>
    </w:p>
    <w:p w:rsidR="007D0064" w:rsidRPr="00ED2C0B" w:rsidRDefault="006B7147" w:rsidP="007D0064">
      <w:pPr>
        <w:pStyle w:val="NormalnyWeb"/>
        <w:numPr>
          <w:ilvl w:val="1"/>
          <w:numId w:val="2"/>
        </w:numPr>
        <w:spacing w:before="0" w:beforeAutospacing="0" w:after="0" w:afterAutospacing="0" w:line="276" w:lineRule="auto"/>
        <w:rPr>
          <w:bCs/>
        </w:rPr>
      </w:pPr>
      <w:hyperlink r:id="rId9" w:history="1">
        <w:r w:rsidR="007D0064" w:rsidRPr="00F1075E">
          <w:rPr>
            <w:rStyle w:val="Hipercze"/>
            <w:bCs/>
          </w:rPr>
          <w:t>https://kometa.edu.pl/uploads/publication/407/1be1_AA_Metoda_WQ_SF_</w:t>
        </w:r>
        <w:r w:rsidR="007D0064" w:rsidRPr="00F1075E">
          <w:rPr>
            <w:rStyle w:val="Hipercze"/>
            <w:bCs/>
          </w:rPr>
          <w:br/>
          <w:t>referat.pdf?v2.8</w:t>
        </w:r>
      </w:hyperlink>
      <w:r w:rsidR="007D0064" w:rsidRPr="00ED2C0B">
        <w:rPr>
          <w:bCs/>
        </w:rPr>
        <w:t xml:space="preserve"> </w:t>
      </w:r>
    </w:p>
    <w:p w:rsidR="007D0064" w:rsidRPr="00ED2C0B" w:rsidRDefault="006B7147" w:rsidP="007D0064">
      <w:pPr>
        <w:pStyle w:val="NormalnyWeb"/>
        <w:numPr>
          <w:ilvl w:val="1"/>
          <w:numId w:val="2"/>
        </w:numPr>
        <w:spacing w:before="0" w:beforeAutospacing="0" w:after="240" w:afterAutospacing="0" w:line="276" w:lineRule="auto"/>
        <w:ind w:left="1434" w:hanging="357"/>
        <w:rPr>
          <w:bCs/>
        </w:rPr>
      </w:pPr>
      <w:hyperlink r:id="rId10" w:history="1">
        <w:r w:rsidR="007D0064" w:rsidRPr="00ED2C0B">
          <w:rPr>
            <w:rStyle w:val="Hipercze"/>
            <w:bCs/>
          </w:rPr>
          <w:t>https://www.ore.edu.pl/2017/12/projekt-edukacyjny-pokl/</w:t>
        </w:r>
      </w:hyperlink>
      <w:r w:rsidR="007D0064" w:rsidRPr="00ED2C0B">
        <w:rPr>
          <w:bCs/>
        </w:rPr>
        <w:t xml:space="preserve"> </w:t>
      </w:r>
    </w:p>
    <w:p w:rsidR="007D0064" w:rsidRPr="002019DD" w:rsidRDefault="007D0064" w:rsidP="002019DD">
      <w:pPr>
        <w:pStyle w:val="NormalnyWeb"/>
        <w:spacing w:before="0" w:beforeAutospacing="0" w:after="0" w:afterAutospacing="0" w:line="276" w:lineRule="auto"/>
        <w:ind w:firstLine="708"/>
        <w:jc w:val="both"/>
        <w:rPr>
          <w:bCs/>
        </w:rPr>
      </w:pPr>
      <w:r w:rsidRPr="00ED2C0B">
        <w:rPr>
          <w:bCs/>
        </w:rPr>
        <w:t xml:space="preserve">Stosując metody projektowe wykorzystać można w ich ramach wiele innych technik </w:t>
      </w:r>
      <w:r w:rsidR="006B7147">
        <w:rPr>
          <w:bCs/>
        </w:rPr>
        <w:t xml:space="preserve">      </w:t>
      </w:r>
      <w:r w:rsidRPr="00ED2C0B">
        <w:rPr>
          <w:bCs/>
        </w:rPr>
        <w:t xml:space="preserve">i metod pracy jak: analiza SWOT, gry dydaktyczne, przeprowadzenie symulacji, drzewko decyzyjne. Można opierać się na technikach czytania ze zrozumieniem i podstawowych technikach rozwijających kreatywne myślenie.  </w:t>
      </w:r>
    </w:p>
    <w:p w:rsidR="007D0064" w:rsidRPr="00ED2C0B" w:rsidRDefault="007D0064" w:rsidP="002019DD">
      <w:pPr>
        <w:pStyle w:val="NormalnyWeb"/>
        <w:spacing w:before="0" w:beforeAutospacing="0" w:after="0" w:afterAutospacing="0" w:line="276" w:lineRule="auto"/>
        <w:ind w:firstLine="708"/>
        <w:jc w:val="both"/>
      </w:pPr>
      <w:r w:rsidRPr="00ED2C0B">
        <w:t xml:space="preserve">Bardzo przydatną w zdalnym kształceniu zawodowym może okazać się umiejętność nauczycieli poszukiwania nowych zasobów edukacyjnych, które wspomagać będą naukę zawodu np. poprzez prezentację/ pokaz umiejętności zawodowych. Nie bez znaczenia jest też możliwość </w:t>
      </w:r>
      <w:r w:rsidRPr="00ED2C0B">
        <w:rPr>
          <w:b/>
        </w:rPr>
        <w:t>uczestniczenia w wymianie doświadczeń</w:t>
      </w:r>
      <w:r w:rsidRPr="00ED2C0B">
        <w:t xml:space="preserve">, korzystanie ze sprawdzonych rozwiązań i opinii praktyków, którzy nabyli już doświadczenia w pracy z wykorzystaniem platform edukacyjnych oraz wdrażają różne nowatorskie rozwiązania. </w:t>
      </w:r>
    </w:p>
    <w:p w:rsidR="007D0064" w:rsidRPr="00ED2C0B" w:rsidRDefault="007D0064" w:rsidP="007D0064">
      <w:pPr>
        <w:pStyle w:val="NormalnyWeb"/>
        <w:spacing w:before="0" w:beforeAutospacing="0" w:after="0" w:afterAutospacing="0" w:line="276" w:lineRule="auto"/>
        <w:jc w:val="both"/>
      </w:pPr>
      <w:r w:rsidRPr="00ED2C0B">
        <w:t xml:space="preserve">Przestrzenią wymiany doświadczeń może okazać się </w:t>
      </w:r>
      <w:r w:rsidRPr="00ED2C0B">
        <w:rPr>
          <w:b/>
        </w:rPr>
        <w:t>portal Ośrodka Rozwoju Edukacji</w:t>
      </w:r>
      <w:r w:rsidRPr="00ED2C0B">
        <w:t xml:space="preserve"> – platforma </w:t>
      </w:r>
      <w:hyperlink r:id="rId11" w:history="1">
        <w:r w:rsidRPr="00ED2C0B">
          <w:rPr>
            <w:rStyle w:val="Hipercze"/>
          </w:rPr>
          <w:t>http://moodle.ore.edu.pl</w:t>
        </w:r>
      </w:hyperlink>
      <w:r w:rsidRPr="00ED2C0B">
        <w:t xml:space="preserve"> </w:t>
      </w:r>
    </w:p>
    <w:p w:rsidR="007D0064" w:rsidRPr="00ED2C0B" w:rsidRDefault="007D0064" w:rsidP="002019DD">
      <w:pPr>
        <w:pStyle w:val="NormalnyWeb"/>
        <w:spacing w:before="0" w:beforeAutospacing="0" w:after="0" w:afterAutospacing="0" w:line="276" w:lineRule="auto"/>
        <w:ind w:firstLine="708"/>
        <w:jc w:val="both"/>
      </w:pPr>
      <w:r w:rsidRPr="00ED2C0B">
        <w:t xml:space="preserve">Po zalogowaniu się możliwy jest dostęp do proponowanych kursów/ zakładek. Analizując już tylko przykładowo zasoby </w:t>
      </w:r>
      <w:r w:rsidRPr="00ED2C0B">
        <w:rPr>
          <w:b/>
        </w:rPr>
        <w:t>SIECI WSPARCIA – Nauka zawodu</w:t>
      </w:r>
      <w:r w:rsidRPr="00ED2C0B">
        <w:t>, natrafiamy na otwarte zasoby edukacyjne kształcenia zawodowego, a forum dyskusyjne obfituje w wątki, przemyślenia i refleksje nauczycieli przedmiotów zawodowych.</w:t>
      </w:r>
    </w:p>
    <w:p w:rsidR="007D0064" w:rsidRPr="00ED2C0B" w:rsidRDefault="007D0064" w:rsidP="007D0064">
      <w:pPr>
        <w:pStyle w:val="NormalnyWeb"/>
        <w:spacing w:before="0" w:beforeAutospacing="0" w:after="0" w:afterAutospacing="0" w:line="276" w:lineRule="auto"/>
        <w:jc w:val="both"/>
      </w:pPr>
      <w:r w:rsidRPr="00ED2C0B">
        <w:t>To zasobna baza pomysłów i przykładów na rozwijanie kształcenia na odległość.</w:t>
      </w:r>
    </w:p>
    <w:p w:rsidR="007D0064" w:rsidRPr="00ED2C0B" w:rsidRDefault="007D0064" w:rsidP="002019DD">
      <w:pPr>
        <w:pStyle w:val="NormalnyWeb"/>
        <w:spacing w:before="0" w:beforeAutospacing="0" w:after="240" w:afterAutospacing="0" w:line="276" w:lineRule="auto"/>
        <w:ind w:firstLine="708"/>
        <w:jc w:val="both"/>
      </w:pPr>
      <w:r w:rsidRPr="00ED2C0B">
        <w:t xml:space="preserve">W sytuacji, gdy przeszkodą w prowadzeniu nauczania na odległość miałyby być względy sprzętowe – organ prowadzący może upoważnić dyrektora szkoły do podjęcia działań mających na celu pozyskanie na zasadzie nieodpłatnego użyczenia niezbędnego do prowadzenia nauczania/ uczenia się na odległość sprzętu (zestaw komputerowy, laptop, tablet). </w:t>
      </w:r>
    </w:p>
    <w:p w:rsidR="007D0064" w:rsidRPr="00ED2C0B" w:rsidRDefault="007D0064" w:rsidP="002019DD">
      <w:pPr>
        <w:pStyle w:val="NormalnyWeb"/>
        <w:spacing w:before="0" w:beforeAutospacing="0" w:after="0" w:afterAutospacing="0" w:line="276" w:lineRule="auto"/>
        <w:ind w:firstLine="708"/>
        <w:jc w:val="both"/>
      </w:pPr>
      <w:r w:rsidRPr="00ED2C0B">
        <w:lastRenderedPageBreak/>
        <w:t xml:space="preserve">W warunkach, w jakich przyszło funkcjonować szkołom prowadzącym kształcenie w zawodach szkolnictwa branżowego, z pewnością warto dołożyć wszelkich starań, by ta niecodzienna sytuacja nie zaważyła na przyszłości zawodowej dzisiejszych uczniów. </w:t>
      </w:r>
    </w:p>
    <w:p w:rsidR="007D0064" w:rsidRPr="00ED2C0B" w:rsidRDefault="007D0064" w:rsidP="007D0064">
      <w:pPr>
        <w:pStyle w:val="NormalnyWeb"/>
        <w:spacing w:before="0" w:beforeAutospacing="0" w:after="240" w:afterAutospacing="0" w:line="276" w:lineRule="auto"/>
        <w:jc w:val="both"/>
      </w:pPr>
      <w:r w:rsidRPr="00ED2C0B">
        <w:t xml:space="preserve">Warto też pamiętać, że nowoczesne nauczanie zawodu to współistnienie edukacji formalnej, realizowanej w szkole, w ramach rozwiązań systemowych, edukacji </w:t>
      </w:r>
      <w:r w:rsidR="002019DD" w:rsidRPr="00ED2C0B">
        <w:t>poza formalnej</w:t>
      </w:r>
      <w:r w:rsidRPr="00ED2C0B">
        <w:t>, realizowanej w sposób zorganizowany w systemie pozaszkolnym/ pozalekcyjnym oraz edukacji nieformalnej, gdy uczeń zdobywa doświadczenia zawodowe w sytuacjach życiowych, na drodze własnych doświadczeń i rozwij</w:t>
      </w:r>
      <w:r w:rsidR="006B7147">
        <w:t>ania zawodowych pasji. W</w:t>
      </w:r>
      <w:r w:rsidRPr="00ED2C0B">
        <w:t xml:space="preserve">arto wykorzystać ten czas, by połączyć efekty nauczania będące sumą osiągnięć i doświadczeń ucznia nabywanych kompleksowo, na drodze tych trzech edukacji: formalnej, </w:t>
      </w:r>
      <w:r w:rsidR="002019DD" w:rsidRPr="00ED2C0B">
        <w:t>poza formalnej</w:t>
      </w:r>
      <w:r w:rsidRPr="00ED2C0B">
        <w:t xml:space="preserve"> </w:t>
      </w:r>
      <w:r w:rsidR="002019DD">
        <w:t xml:space="preserve">  </w:t>
      </w:r>
      <w:r w:rsidR="006B7147">
        <w:t>i nieformalnej.</w:t>
      </w:r>
      <w:bookmarkStart w:id="0" w:name="_GoBack"/>
      <w:bookmarkEnd w:id="0"/>
    </w:p>
    <w:p w:rsidR="00420B28" w:rsidRDefault="00420B28"/>
    <w:sectPr w:rsidR="00420B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930BA"/>
    <w:multiLevelType w:val="hybridMultilevel"/>
    <w:tmpl w:val="1B586D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C54017E"/>
    <w:multiLevelType w:val="hybridMultilevel"/>
    <w:tmpl w:val="A2F8A3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F62046C"/>
    <w:multiLevelType w:val="hybridMultilevel"/>
    <w:tmpl w:val="021C27F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F0A"/>
    <w:rsid w:val="002019DD"/>
    <w:rsid w:val="00364F0A"/>
    <w:rsid w:val="00420B28"/>
    <w:rsid w:val="006B7147"/>
    <w:rsid w:val="007D0064"/>
    <w:rsid w:val="00DA156B"/>
    <w:rsid w:val="00DB43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C3731"/>
  <w15:chartTrackingRefBased/>
  <w15:docId w15:val="{6DC32AFE-C80B-4FBB-B453-6942BB58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7D006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7D0064"/>
    <w:rPr>
      <w:color w:val="0000FF"/>
      <w:u w:val="single"/>
    </w:rPr>
  </w:style>
  <w:style w:type="paragraph" w:customStyle="1" w:styleId="Default">
    <w:name w:val="Default"/>
    <w:rsid w:val="007D006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news.pl/narzedzia-i-projekty/narzedzia-edukacyjne/2833-metoda-webquest-a-doskonalenie-sie-nauczyciel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zkolazklasa.org.pl/materialy/odwrocona-lekcja-o-pracy-metoda-flipped-less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c.ore.edu.pl/Content/897/T416_Lekcja+odwrocona.pdf" TargetMode="External"/><Relationship Id="rId11" Type="http://schemas.openxmlformats.org/officeDocument/2006/relationships/hyperlink" Target="http://moodle.ore.edu.pl" TargetMode="External"/><Relationship Id="rId5" Type="http://schemas.openxmlformats.org/officeDocument/2006/relationships/hyperlink" Target="http://www.epodreczniki.pl" TargetMode="External"/><Relationship Id="rId10" Type="http://schemas.openxmlformats.org/officeDocument/2006/relationships/hyperlink" Target="https://www.ore.edu.pl/2017/12/projekt-edukacyjny-pokl/" TargetMode="External"/><Relationship Id="rId4" Type="http://schemas.openxmlformats.org/officeDocument/2006/relationships/webSettings" Target="webSettings.xml"/><Relationship Id="rId9" Type="http://schemas.openxmlformats.org/officeDocument/2006/relationships/hyperlink" Target="https://kometa.edu.pl/uploads/publication/407/1be1_AA_Metoda_WQ_SF_referat.pdf?v2.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996</Words>
  <Characters>5982</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e.waśko</dc:creator>
  <cp:keywords/>
  <dc:description/>
  <cp:lastModifiedBy>z.fryczek</cp:lastModifiedBy>
  <cp:revision>6</cp:revision>
  <dcterms:created xsi:type="dcterms:W3CDTF">2020-03-30T11:12:00Z</dcterms:created>
  <dcterms:modified xsi:type="dcterms:W3CDTF">2020-04-01T08:44:00Z</dcterms:modified>
</cp:coreProperties>
</file>