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A391" w14:textId="5DA69A5E" w:rsidR="00200339" w:rsidRDefault="00D8164B" w:rsidP="00D8164B">
      <w:pPr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II </w:t>
      </w:r>
      <w:r w:rsidR="00926CCF" w:rsidRPr="00D8164B">
        <w:rPr>
          <w:rFonts w:ascii="Times New Roman" w:hAnsi="Times New Roman"/>
          <w:b/>
          <w:bCs/>
          <w:sz w:val="24"/>
          <w:szCs w:val="24"/>
        </w:rPr>
        <w:t>Olimpiada Literatury i Języka Polskiego dla Szkół Podstawowych</w:t>
      </w:r>
    </w:p>
    <w:p w14:paraId="5B7CDDCA" w14:textId="30D12AAA" w:rsidR="00D8164B" w:rsidRPr="00D8164B" w:rsidRDefault="00D8164B" w:rsidP="00D8164B">
      <w:pPr>
        <w:ind w:left="72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2020/2021</w:t>
      </w:r>
    </w:p>
    <w:p w14:paraId="7EB8C66B" w14:textId="77777777" w:rsidR="00A30F3B" w:rsidRPr="00D8164B" w:rsidRDefault="00A30F3B" w:rsidP="00BA6565">
      <w:pPr>
        <w:ind w:left="720" w:hanging="360"/>
        <w:jc w:val="both"/>
        <w:rPr>
          <w:rFonts w:ascii="Times New Roman" w:hAnsi="Times New Roman"/>
          <w:bCs/>
          <w:sz w:val="24"/>
          <w:szCs w:val="24"/>
        </w:rPr>
      </w:pPr>
    </w:p>
    <w:p w14:paraId="11A0E16C" w14:textId="77777777" w:rsidR="00B0249D" w:rsidRPr="00D8164B" w:rsidRDefault="00B0249D" w:rsidP="00BA6565">
      <w:pPr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8164B">
        <w:rPr>
          <w:rFonts w:ascii="Times New Roman" w:hAnsi="Times New Roman"/>
          <w:sz w:val="24"/>
          <w:szCs w:val="24"/>
        </w:rPr>
        <w:t xml:space="preserve">         TEMAT</w:t>
      </w:r>
      <w:r w:rsidR="00A30F3B" w:rsidRPr="00D8164B">
        <w:rPr>
          <w:rFonts w:ascii="Times New Roman" w:hAnsi="Times New Roman"/>
          <w:sz w:val="24"/>
          <w:szCs w:val="24"/>
        </w:rPr>
        <w:t xml:space="preserve"> nr 1 </w:t>
      </w:r>
    </w:p>
    <w:p w14:paraId="63F4AB19" w14:textId="42F4DE89" w:rsidR="00926CCF" w:rsidRPr="00D8164B" w:rsidRDefault="00926CCF" w:rsidP="00926CC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16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Literackie wędrówki w czasie. Odkrycia bohaterów poza granicami teraźniejszości.</w:t>
      </w:r>
    </w:p>
    <w:p w14:paraId="3C54C722" w14:textId="77777777" w:rsidR="00926CCF" w:rsidRPr="00D8164B" w:rsidRDefault="00926CCF" w:rsidP="00926CCF">
      <w:pPr>
        <w:pStyle w:val="p1"/>
        <w:spacing w:after="0" w:afterAutospacing="0"/>
        <w:ind w:left="720"/>
        <w:jc w:val="both"/>
      </w:pPr>
      <w:r w:rsidRPr="00D8164B">
        <w:t xml:space="preserve"> LEKTURY: </w:t>
      </w:r>
    </w:p>
    <w:p w14:paraId="28EE6A8D" w14:textId="7B918E1E" w:rsidR="007D63E1" w:rsidRPr="00D8164B" w:rsidRDefault="00AC7F6F" w:rsidP="007D63E1">
      <w:pPr>
        <w:pStyle w:val="p1"/>
        <w:spacing w:after="0" w:afterAutospacing="0"/>
        <w:ind w:left="720" w:hanging="720"/>
        <w:jc w:val="both"/>
      </w:pPr>
      <w:r w:rsidRPr="00D8164B">
        <w:rPr>
          <w:bCs/>
        </w:rPr>
        <w:t>H</w:t>
      </w:r>
      <w:r w:rsidR="000D0E42" w:rsidRPr="00D8164B">
        <w:rPr>
          <w:bCs/>
        </w:rPr>
        <w:t>erbert</w:t>
      </w:r>
      <w:r w:rsidRPr="00D8164B">
        <w:rPr>
          <w:bCs/>
        </w:rPr>
        <w:t xml:space="preserve"> G</w:t>
      </w:r>
      <w:r w:rsidR="000D0E42" w:rsidRPr="00D8164B">
        <w:rPr>
          <w:bCs/>
        </w:rPr>
        <w:t>eorge</w:t>
      </w:r>
      <w:r w:rsidRPr="00D8164B">
        <w:rPr>
          <w:bCs/>
        </w:rPr>
        <w:t xml:space="preserve"> </w:t>
      </w:r>
      <w:r w:rsidR="00926CCF" w:rsidRPr="00D8164B">
        <w:rPr>
          <w:bCs/>
        </w:rPr>
        <w:t>Wells</w:t>
      </w:r>
      <w:r w:rsidRPr="00D8164B">
        <w:rPr>
          <w:bCs/>
        </w:rPr>
        <w:t>,</w:t>
      </w:r>
      <w:r w:rsidR="00926CCF" w:rsidRPr="00D8164B">
        <w:rPr>
          <w:bCs/>
        </w:rPr>
        <w:t xml:space="preserve"> </w:t>
      </w:r>
      <w:r w:rsidR="00926CCF" w:rsidRPr="00D8164B">
        <w:rPr>
          <w:bCs/>
          <w:i/>
          <w:iCs/>
        </w:rPr>
        <w:t>Wehikuł czasu</w:t>
      </w:r>
      <w:r w:rsidR="00926CCF" w:rsidRPr="00D8164B">
        <w:rPr>
          <w:bCs/>
        </w:rPr>
        <w:t>,</w:t>
      </w:r>
      <w:r w:rsidR="00E76D33" w:rsidRPr="00D8164B">
        <w:t xml:space="preserve"> (1895, polski przekład 1899</w:t>
      </w:r>
      <w:r w:rsidR="00E028E5" w:rsidRPr="00D8164B">
        <w:t>)</w:t>
      </w:r>
      <w:r w:rsidR="00D8164B">
        <w:t>,</w:t>
      </w:r>
      <w:r w:rsidRPr="00D8164B">
        <w:t xml:space="preserve"> </w:t>
      </w:r>
      <w:r w:rsidR="00E028E5" w:rsidRPr="00D8164B">
        <w:t xml:space="preserve">przeł. </w:t>
      </w:r>
      <w:r w:rsidRPr="00D8164B">
        <w:t>Feliks Wermiński,</w:t>
      </w:r>
      <w:r w:rsidR="007D63E1" w:rsidRPr="00D8164B">
        <w:t xml:space="preserve"> Warszawa 2017 (lub inne</w:t>
      </w:r>
      <w:r w:rsidR="000D0E42" w:rsidRPr="00D8164B">
        <w:t xml:space="preserve"> wydanie</w:t>
      </w:r>
      <w:r w:rsidR="00E028E5" w:rsidRPr="00D8164B">
        <w:t>, także w przekładzie Zenona Gołaszewskiego</w:t>
      </w:r>
      <w:r w:rsidR="007D63E1" w:rsidRPr="00D8164B">
        <w:t>)</w:t>
      </w:r>
    </w:p>
    <w:p w14:paraId="1B683028" w14:textId="0086109D" w:rsidR="00AC7F6F" w:rsidRPr="00D8164B" w:rsidRDefault="00AC7F6F" w:rsidP="00B0249D">
      <w:pPr>
        <w:pStyle w:val="p1"/>
        <w:spacing w:after="0" w:afterAutospacing="0"/>
        <w:ind w:left="720" w:hanging="720"/>
        <w:jc w:val="both"/>
      </w:pPr>
      <w:r w:rsidRPr="00D8164B">
        <w:rPr>
          <w:bCs/>
        </w:rPr>
        <w:t xml:space="preserve"> </w:t>
      </w:r>
      <w:r w:rsidRPr="00D8164B">
        <w:t xml:space="preserve">dostępne: </w:t>
      </w:r>
      <w:hyperlink r:id="rId6" w:history="1">
        <w:r w:rsidRPr="00D8164B">
          <w:rPr>
            <w:rStyle w:val="Hipercze"/>
          </w:rPr>
          <w:t>https://wolnelektury.pl/media/book/pdf/wells-wehikul-czasu.pdf</w:t>
        </w:r>
      </w:hyperlink>
      <w:r w:rsidRPr="00D8164B">
        <w:t xml:space="preserve"> </w:t>
      </w:r>
      <w:r w:rsidR="007D63E1" w:rsidRPr="00D8164B">
        <w:t xml:space="preserve"> </w:t>
      </w:r>
    </w:p>
    <w:p w14:paraId="070C28FB" w14:textId="4F5056E3" w:rsidR="00926CCF" w:rsidRPr="00D8164B" w:rsidRDefault="00926CCF" w:rsidP="00B0249D">
      <w:pPr>
        <w:pStyle w:val="p1"/>
        <w:spacing w:after="0" w:afterAutospacing="0"/>
        <w:ind w:left="720" w:hanging="720"/>
        <w:jc w:val="both"/>
      </w:pPr>
      <w:r w:rsidRPr="00D8164B">
        <w:rPr>
          <w:bCs/>
        </w:rPr>
        <w:t>M</w:t>
      </w:r>
      <w:r w:rsidR="00EA03F7" w:rsidRPr="00D8164B">
        <w:rPr>
          <w:bCs/>
        </w:rPr>
        <w:t>aria</w:t>
      </w:r>
      <w:r w:rsidRPr="00D8164B">
        <w:rPr>
          <w:bCs/>
        </w:rPr>
        <w:t xml:space="preserve"> </w:t>
      </w:r>
      <w:proofErr w:type="spellStart"/>
      <w:r w:rsidR="00AC7F6F" w:rsidRPr="00D8164B">
        <w:rPr>
          <w:bCs/>
        </w:rPr>
        <w:t>Krüger</w:t>
      </w:r>
      <w:proofErr w:type="spellEnd"/>
      <w:r w:rsidR="00AC7F6F" w:rsidRPr="00D8164B">
        <w:rPr>
          <w:bCs/>
        </w:rPr>
        <w:t>,</w:t>
      </w:r>
      <w:r w:rsidRPr="00D8164B">
        <w:rPr>
          <w:bCs/>
        </w:rPr>
        <w:t xml:space="preserve"> </w:t>
      </w:r>
      <w:r w:rsidRPr="00D8164B">
        <w:rPr>
          <w:bCs/>
          <w:i/>
          <w:iCs/>
        </w:rPr>
        <w:t>Godzina pąsowej róży</w:t>
      </w:r>
      <w:r w:rsidR="004160F5" w:rsidRPr="00D8164B">
        <w:t xml:space="preserve">, Warszawa 1960 lub </w:t>
      </w:r>
      <w:r w:rsidR="00E028E5" w:rsidRPr="00D8164B">
        <w:t xml:space="preserve">wydania </w:t>
      </w:r>
      <w:r w:rsidR="004160F5" w:rsidRPr="00D8164B">
        <w:t>następne.</w:t>
      </w:r>
    </w:p>
    <w:p w14:paraId="788CCC5E" w14:textId="4AF25FC1" w:rsidR="00926CCF" w:rsidRPr="00D8164B" w:rsidRDefault="00926CCF" w:rsidP="00B0249D">
      <w:pPr>
        <w:pStyle w:val="p1"/>
        <w:spacing w:after="0" w:afterAutospacing="0"/>
        <w:ind w:left="720" w:hanging="720"/>
        <w:jc w:val="both"/>
        <w:rPr>
          <w:bCs/>
        </w:rPr>
      </w:pPr>
      <w:r w:rsidRPr="00D8164B">
        <w:rPr>
          <w:bCs/>
        </w:rPr>
        <w:t>M</w:t>
      </w:r>
      <w:r w:rsidR="00EA03F7" w:rsidRPr="00D8164B">
        <w:rPr>
          <w:bCs/>
        </w:rPr>
        <w:t>arcin</w:t>
      </w:r>
      <w:r w:rsidRPr="00D8164B">
        <w:rPr>
          <w:bCs/>
        </w:rPr>
        <w:t xml:space="preserve"> Szczygielski</w:t>
      </w:r>
      <w:r w:rsidR="00AC7F6F" w:rsidRPr="00D8164B">
        <w:rPr>
          <w:bCs/>
        </w:rPr>
        <w:t xml:space="preserve">, </w:t>
      </w:r>
      <w:r w:rsidRPr="00D8164B">
        <w:rPr>
          <w:bCs/>
          <w:i/>
        </w:rPr>
        <w:t>Arka czasu</w:t>
      </w:r>
      <w:r w:rsidR="004160F5" w:rsidRPr="00D8164B">
        <w:rPr>
          <w:bCs/>
          <w:i/>
        </w:rPr>
        <w:t xml:space="preserve">, </w:t>
      </w:r>
      <w:r w:rsidR="004160F5" w:rsidRPr="00D8164B">
        <w:rPr>
          <w:i/>
          <w:iCs/>
        </w:rPr>
        <w:t>czyli wielka ucieczka Rafała od kiedyś przez wtedy do teraz i wstecz</w:t>
      </w:r>
      <w:r w:rsidR="004160F5" w:rsidRPr="00D8164B">
        <w:t xml:space="preserve">, Warszawa 2013 lub </w:t>
      </w:r>
      <w:r w:rsidR="00ED5CE6" w:rsidRPr="00D8164B">
        <w:t xml:space="preserve">wyd. </w:t>
      </w:r>
      <w:r w:rsidR="004160F5" w:rsidRPr="00D8164B">
        <w:t>następne.</w:t>
      </w:r>
    </w:p>
    <w:p w14:paraId="4C893246" w14:textId="659C59C1" w:rsidR="00926CCF" w:rsidRPr="00D8164B" w:rsidRDefault="004160F5" w:rsidP="00B0249D">
      <w:pPr>
        <w:pStyle w:val="p1"/>
        <w:spacing w:after="0" w:afterAutospacing="0"/>
        <w:ind w:left="720" w:hanging="720"/>
        <w:jc w:val="both"/>
      </w:pPr>
      <w:r w:rsidRPr="00D8164B">
        <w:rPr>
          <w:bCs/>
        </w:rPr>
        <w:t>M</w:t>
      </w:r>
      <w:r w:rsidR="00EA03F7" w:rsidRPr="00D8164B">
        <w:rPr>
          <w:bCs/>
        </w:rPr>
        <w:t>onika</w:t>
      </w:r>
      <w:r w:rsidRPr="00D8164B">
        <w:rPr>
          <w:bCs/>
        </w:rPr>
        <w:t xml:space="preserve"> </w:t>
      </w:r>
      <w:proofErr w:type="spellStart"/>
      <w:r w:rsidRPr="00D8164B">
        <w:rPr>
          <w:bCs/>
        </w:rPr>
        <w:t>Kowaleczko</w:t>
      </w:r>
      <w:proofErr w:type="spellEnd"/>
      <w:r w:rsidRPr="00D8164B">
        <w:rPr>
          <w:bCs/>
        </w:rPr>
        <w:t xml:space="preserve">-Szumowska, </w:t>
      </w:r>
      <w:r w:rsidRPr="00D8164B">
        <w:rPr>
          <w:bCs/>
          <w:i/>
          <w:iCs/>
        </w:rPr>
        <w:t>Galop 44</w:t>
      </w:r>
      <w:r w:rsidR="00633E73" w:rsidRPr="00D8164B">
        <w:t>, Warszawa 2014</w:t>
      </w:r>
      <w:r w:rsidR="002C2C73" w:rsidRPr="00D8164B">
        <w:t xml:space="preserve"> lub </w:t>
      </w:r>
      <w:r w:rsidR="008D2DAC" w:rsidRPr="00D8164B">
        <w:t xml:space="preserve">wyd. </w:t>
      </w:r>
      <w:r w:rsidR="002C2C73" w:rsidRPr="00D8164B">
        <w:t>następne.</w:t>
      </w:r>
    </w:p>
    <w:p w14:paraId="465A98A5" w14:textId="52E29370" w:rsidR="00926CCF" w:rsidRPr="00D8164B" w:rsidRDefault="00926CCF" w:rsidP="00B0249D">
      <w:pPr>
        <w:pStyle w:val="p1"/>
        <w:spacing w:after="0" w:afterAutospacing="0"/>
        <w:ind w:left="720" w:hanging="720"/>
        <w:jc w:val="both"/>
      </w:pPr>
      <w:r w:rsidRPr="00D8164B">
        <w:rPr>
          <w:bCs/>
        </w:rPr>
        <w:t>J</w:t>
      </w:r>
      <w:r w:rsidR="00EA03F7" w:rsidRPr="00D8164B">
        <w:rPr>
          <w:bCs/>
        </w:rPr>
        <w:t>oanna</w:t>
      </w:r>
      <w:r w:rsidRPr="00D8164B">
        <w:rPr>
          <w:bCs/>
        </w:rPr>
        <w:t xml:space="preserve"> </w:t>
      </w:r>
      <w:proofErr w:type="spellStart"/>
      <w:r w:rsidRPr="00D8164B">
        <w:rPr>
          <w:bCs/>
        </w:rPr>
        <w:t>Fabicka</w:t>
      </w:r>
      <w:proofErr w:type="spellEnd"/>
      <w:r w:rsidRPr="00D8164B">
        <w:rPr>
          <w:bCs/>
        </w:rPr>
        <w:t xml:space="preserve">, </w:t>
      </w:r>
      <w:r w:rsidRPr="00D8164B">
        <w:rPr>
          <w:bCs/>
          <w:i/>
        </w:rPr>
        <w:t>Rutka</w:t>
      </w:r>
      <w:r w:rsidR="002C2C73" w:rsidRPr="00D8164B">
        <w:t>, Warszawa 2016.</w:t>
      </w:r>
    </w:p>
    <w:p w14:paraId="15A00AF0" w14:textId="77777777" w:rsidR="00926CCF" w:rsidRPr="00D8164B" w:rsidRDefault="00926CCF" w:rsidP="00BA6565">
      <w:pPr>
        <w:ind w:left="720" w:hanging="360"/>
        <w:jc w:val="both"/>
        <w:rPr>
          <w:rFonts w:ascii="Times New Roman" w:hAnsi="Times New Roman"/>
          <w:sz w:val="24"/>
          <w:szCs w:val="24"/>
        </w:rPr>
      </w:pPr>
    </w:p>
    <w:p w14:paraId="37D06936" w14:textId="77777777" w:rsidR="00A30F3B" w:rsidRPr="00D8164B" w:rsidRDefault="00A30F3B" w:rsidP="00BA6565">
      <w:pPr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8164B">
        <w:rPr>
          <w:rFonts w:ascii="Times New Roman" w:hAnsi="Times New Roman"/>
          <w:sz w:val="24"/>
          <w:szCs w:val="24"/>
        </w:rPr>
        <w:t>TEMAT nr 2</w:t>
      </w:r>
    </w:p>
    <w:p w14:paraId="51611628" w14:textId="086F78A6" w:rsidR="00926CCF" w:rsidRPr="00D8164B" w:rsidRDefault="00926CCF" w:rsidP="00926CC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16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Inny nie znaczy obcy. Literackie oswajanie odmienności.</w:t>
      </w:r>
    </w:p>
    <w:p w14:paraId="149BD8B2" w14:textId="77777777" w:rsidR="00926CCF" w:rsidRPr="00D8164B" w:rsidRDefault="00A30F3B" w:rsidP="00926CCF">
      <w:pPr>
        <w:pStyle w:val="NormalnyWeb"/>
        <w:jc w:val="both"/>
        <w:rPr>
          <w:rFonts w:eastAsia="Calibri"/>
          <w:lang w:eastAsia="en-US"/>
        </w:rPr>
      </w:pPr>
      <w:r w:rsidRPr="00D8164B">
        <w:rPr>
          <w:rFonts w:eastAsia="Calibri"/>
          <w:lang w:eastAsia="en-US"/>
        </w:rPr>
        <w:t xml:space="preserve">         </w:t>
      </w:r>
      <w:r w:rsidR="00926CCF" w:rsidRPr="00D8164B">
        <w:rPr>
          <w:rFonts w:eastAsia="Calibri"/>
          <w:lang w:eastAsia="en-US"/>
        </w:rPr>
        <w:t>LEKTURY:</w:t>
      </w:r>
    </w:p>
    <w:p w14:paraId="2BCC73EB" w14:textId="39A7816C" w:rsidR="002D39BE" w:rsidRPr="00D8164B" w:rsidRDefault="002D39BE" w:rsidP="00926CCF">
      <w:pPr>
        <w:pStyle w:val="NormalnyWeb"/>
        <w:spacing w:after="0" w:afterAutospacing="0"/>
        <w:jc w:val="both"/>
        <w:rPr>
          <w:rFonts w:eastAsia="Calibri"/>
          <w:lang w:eastAsia="en-US"/>
        </w:rPr>
      </w:pPr>
      <w:r w:rsidRPr="00D8164B">
        <w:rPr>
          <w:rFonts w:eastAsia="Calibri"/>
          <w:bCs/>
          <w:lang w:eastAsia="en-US"/>
        </w:rPr>
        <w:t xml:space="preserve">Harper Lee, </w:t>
      </w:r>
      <w:r w:rsidRPr="00D8164B">
        <w:rPr>
          <w:rFonts w:eastAsia="Calibri"/>
          <w:bCs/>
          <w:i/>
          <w:iCs/>
          <w:lang w:eastAsia="en-US"/>
        </w:rPr>
        <w:t>Zabić drozda</w:t>
      </w:r>
      <w:r w:rsidR="002C2C73" w:rsidRPr="00D8164B">
        <w:rPr>
          <w:rFonts w:eastAsia="Calibri"/>
          <w:lang w:eastAsia="en-US"/>
        </w:rPr>
        <w:t xml:space="preserve"> (1960</w:t>
      </w:r>
      <w:r w:rsidR="00D8164B">
        <w:rPr>
          <w:rFonts w:eastAsia="Calibri"/>
          <w:lang w:eastAsia="en-US"/>
        </w:rPr>
        <w:t xml:space="preserve">, </w:t>
      </w:r>
      <w:r w:rsidR="00D8164B" w:rsidRPr="00D8164B">
        <w:t>polski przekład</w:t>
      </w:r>
      <w:r w:rsidR="00D8164B">
        <w:t xml:space="preserve"> 1965</w:t>
      </w:r>
      <w:r w:rsidR="002C2C73" w:rsidRPr="00D8164B">
        <w:rPr>
          <w:rFonts w:eastAsia="Calibri"/>
          <w:lang w:eastAsia="en-US"/>
        </w:rPr>
        <w:t xml:space="preserve">), </w:t>
      </w:r>
      <w:r w:rsidR="00E028E5" w:rsidRPr="00D8164B">
        <w:rPr>
          <w:rFonts w:eastAsia="Calibri"/>
          <w:lang w:eastAsia="en-US"/>
        </w:rPr>
        <w:t>przeł</w:t>
      </w:r>
      <w:r w:rsidR="002C2C73" w:rsidRPr="00D8164B">
        <w:rPr>
          <w:rFonts w:eastAsia="Calibri"/>
          <w:lang w:eastAsia="en-US"/>
        </w:rPr>
        <w:t>.</w:t>
      </w:r>
      <w:r w:rsidR="00EA03F7" w:rsidRPr="00D8164B">
        <w:rPr>
          <w:rFonts w:eastAsia="Calibri"/>
          <w:lang w:eastAsia="en-US"/>
        </w:rPr>
        <w:t xml:space="preserve"> Maciej Szymański</w:t>
      </w:r>
      <w:r w:rsidR="009C5D6A" w:rsidRPr="00D8164B">
        <w:rPr>
          <w:rFonts w:eastAsia="Calibri"/>
          <w:lang w:eastAsia="en-US"/>
        </w:rPr>
        <w:t xml:space="preserve">, Poznań 2006 </w:t>
      </w:r>
      <w:r w:rsidR="000C7011" w:rsidRPr="00D8164B">
        <w:rPr>
          <w:rFonts w:eastAsia="Calibri"/>
          <w:lang w:eastAsia="en-US"/>
        </w:rPr>
        <w:t xml:space="preserve">lub wyd. </w:t>
      </w:r>
      <w:r w:rsidR="009C5D6A" w:rsidRPr="00D8164B">
        <w:rPr>
          <w:rFonts w:eastAsia="Calibri"/>
          <w:lang w:eastAsia="en-US"/>
        </w:rPr>
        <w:t xml:space="preserve"> następne</w:t>
      </w:r>
      <w:r w:rsidR="00D051FE" w:rsidRPr="00D8164B">
        <w:rPr>
          <w:rFonts w:eastAsia="Calibri"/>
          <w:lang w:eastAsia="en-US"/>
        </w:rPr>
        <w:t xml:space="preserve"> bądź przeł</w:t>
      </w:r>
      <w:r w:rsidR="007D63E1" w:rsidRPr="00D8164B">
        <w:rPr>
          <w:rFonts w:eastAsia="Calibri"/>
          <w:lang w:eastAsia="en-US"/>
        </w:rPr>
        <w:t>.</w:t>
      </w:r>
      <w:r w:rsidR="00D051FE" w:rsidRPr="00D8164B">
        <w:rPr>
          <w:rFonts w:eastAsia="Calibri"/>
          <w:lang w:eastAsia="en-US"/>
        </w:rPr>
        <w:t xml:space="preserve"> Zofia </w:t>
      </w:r>
      <w:proofErr w:type="spellStart"/>
      <w:r w:rsidR="00D051FE" w:rsidRPr="00D8164B">
        <w:rPr>
          <w:rFonts w:eastAsia="Calibri"/>
          <w:lang w:eastAsia="en-US"/>
        </w:rPr>
        <w:t>Kierszys</w:t>
      </w:r>
      <w:proofErr w:type="spellEnd"/>
      <w:r w:rsidR="00D051FE" w:rsidRPr="00D8164B">
        <w:rPr>
          <w:rFonts w:eastAsia="Calibri"/>
          <w:lang w:eastAsia="en-US"/>
        </w:rPr>
        <w:t>, Warszawa 1965 lub wyd. następne.</w:t>
      </w:r>
    </w:p>
    <w:p w14:paraId="37DBD313" w14:textId="2F32CFB5" w:rsidR="00926CCF" w:rsidRPr="00D8164B" w:rsidRDefault="00A30F3B" w:rsidP="00926CCF">
      <w:pPr>
        <w:pStyle w:val="NormalnyWeb"/>
        <w:spacing w:after="0" w:afterAutospacing="0"/>
        <w:jc w:val="both"/>
      </w:pPr>
      <w:r w:rsidRPr="00D8164B">
        <w:rPr>
          <w:rFonts w:eastAsia="Calibri"/>
          <w:bCs/>
          <w:lang w:eastAsia="en-US"/>
        </w:rPr>
        <w:t>M</w:t>
      </w:r>
      <w:r w:rsidR="000C7011" w:rsidRPr="00D8164B">
        <w:rPr>
          <w:rFonts w:eastAsia="Calibri"/>
          <w:bCs/>
          <w:lang w:eastAsia="en-US"/>
        </w:rPr>
        <w:t>agdalena</w:t>
      </w:r>
      <w:r w:rsidRPr="00D8164B">
        <w:rPr>
          <w:rFonts w:eastAsia="Calibri"/>
          <w:bCs/>
          <w:lang w:eastAsia="en-US"/>
        </w:rPr>
        <w:t xml:space="preserve"> </w:t>
      </w:r>
      <w:r w:rsidR="00926CCF" w:rsidRPr="00D8164B">
        <w:rPr>
          <w:rFonts w:eastAsia="Calibri"/>
          <w:bCs/>
          <w:lang w:eastAsia="en-US"/>
        </w:rPr>
        <w:t>Kozłowsk</w:t>
      </w:r>
      <w:r w:rsidR="00976FD0" w:rsidRPr="00D8164B">
        <w:rPr>
          <w:rFonts w:eastAsia="Calibri"/>
          <w:bCs/>
          <w:lang w:eastAsia="en-US"/>
        </w:rPr>
        <w:t>a</w:t>
      </w:r>
      <w:r w:rsidR="00926CCF" w:rsidRPr="00D8164B">
        <w:rPr>
          <w:rFonts w:eastAsia="Calibri"/>
          <w:lang w:eastAsia="en-US"/>
        </w:rPr>
        <w:t xml:space="preserve">, </w:t>
      </w:r>
      <w:r w:rsidR="00AC7F6F" w:rsidRPr="00D8164B">
        <w:rPr>
          <w:rFonts w:eastAsia="Calibri"/>
          <w:bCs/>
          <w:i/>
          <w:iCs/>
          <w:lang w:eastAsia="en-US"/>
        </w:rPr>
        <w:t>Zupa z jeża</w:t>
      </w:r>
      <w:r w:rsidR="00EA03F7" w:rsidRPr="00D8164B">
        <w:rPr>
          <w:rFonts w:eastAsia="Calibri"/>
          <w:lang w:eastAsia="en-US"/>
        </w:rPr>
        <w:t>, Gdynia 2012</w:t>
      </w:r>
      <w:r w:rsidR="007E30D9" w:rsidRPr="00D8164B">
        <w:rPr>
          <w:rFonts w:eastAsia="Calibri"/>
          <w:lang w:eastAsia="en-US"/>
        </w:rPr>
        <w:t xml:space="preserve"> lub wyd. następne.</w:t>
      </w:r>
    </w:p>
    <w:p w14:paraId="073D59BF" w14:textId="6AA9F123" w:rsidR="00926CCF" w:rsidRPr="00D8164B" w:rsidRDefault="00A30F3B" w:rsidP="00926CCF">
      <w:pPr>
        <w:pStyle w:val="NormalnyWeb"/>
        <w:spacing w:after="0" w:afterAutospacing="0"/>
        <w:jc w:val="both"/>
      </w:pPr>
      <w:r w:rsidRPr="00D8164B">
        <w:rPr>
          <w:bCs/>
        </w:rPr>
        <w:t>K</w:t>
      </w:r>
      <w:r w:rsidR="000C7011" w:rsidRPr="00D8164B">
        <w:rPr>
          <w:bCs/>
        </w:rPr>
        <w:t>atarzyna</w:t>
      </w:r>
      <w:r w:rsidRPr="00D8164B">
        <w:rPr>
          <w:bCs/>
        </w:rPr>
        <w:t xml:space="preserve"> </w:t>
      </w:r>
      <w:proofErr w:type="spellStart"/>
      <w:r w:rsidR="00926CCF" w:rsidRPr="00D8164B">
        <w:rPr>
          <w:bCs/>
        </w:rPr>
        <w:t>Pranić</w:t>
      </w:r>
      <w:proofErr w:type="spellEnd"/>
      <w:r w:rsidRPr="00D8164B">
        <w:rPr>
          <w:bCs/>
        </w:rPr>
        <w:t xml:space="preserve">, </w:t>
      </w:r>
      <w:r w:rsidR="00926CCF" w:rsidRPr="00D8164B">
        <w:rPr>
          <w:bCs/>
          <w:i/>
        </w:rPr>
        <w:t>Ela-</w:t>
      </w:r>
      <w:proofErr w:type="spellStart"/>
      <w:r w:rsidR="00926CCF" w:rsidRPr="00D8164B">
        <w:rPr>
          <w:bCs/>
          <w:i/>
        </w:rPr>
        <w:t>Sanela</w:t>
      </w:r>
      <w:proofErr w:type="spellEnd"/>
      <w:r w:rsidR="00926CCF" w:rsidRPr="00D8164B">
        <w:rPr>
          <w:i/>
        </w:rPr>
        <w:t>,</w:t>
      </w:r>
      <w:r w:rsidR="00926CCF" w:rsidRPr="00D8164B">
        <w:t xml:space="preserve"> Warszawa 2011</w:t>
      </w:r>
      <w:r w:rsidR="00EA03F7" w:rsidRPr="00D8164B">
        <w:t>.</w:t>
      </w:r>
      <w:r w:rsidR="00926CCF" w:rsidRPr="00D8164B">
        <w:t xml:space="preserve"> </w:t>
      </w:r>
    </w:p>
    <w:p w14:paraId="57A89FB2" w14:textId="215D924C" w:rsidR="00926CCF" w:rsidRPr="00D8164B" w:rsidRDefault="00A30F3B" w:rsidP="00926CCF">
      <w:pPr>
        <w:pStyle w:val="NormalnyWeb"/>
        <w:spacing w:after="0" w:afterAutospacing="0"/>
        <w:jc w:val="both"/>
        <w:rPr>
          <w:rFonts w:eastAsia="Calibri"/>
          <w:lang w:eastAsia="en-US"/>
        </w:rPr>
      </w:pPr>
      <w:r w:rsidRPr="00D8164B">
        <w:rPr>
          <w:bCs/>
        </w:rPr>
        <w:t>K</w:t>
      </w:r>
      <w:r w:rsidR="000C7011" w:rsidRPr="00D8164B">
        <w:rPr>
          <w:bCs/>
        </w:rPr>
        <w:t>atarzyna</w:t>
      </w:r>
      <w:r w:rsidRPr="00D8164B">
        <w:rPr>
          <w:bCs/>
        </w:rPr>
        <w:t xml:space="preserve"> </w:t>
      </w:r>
      <w:proofErr w:type="spellStart"/>
      <w:r w:rsidR="00926CCF" w:rsidRPr="00D8164B">
        <w:rPr>
          <w:bCs/>
        </w:rPr>
        <w:t>Ryrych</w:t>
      </w:r>
      <w:proofErr w:type="spellEnd"/>
      <w:r w:rsidRPr="00D8164B">
        <w:rPr>
          <w:bCs/>
        </w:rPr>
        <w:t xml:space="preserve">, </w:t>
      </w:r>
      <w:r w:rsidR="00926CCF" w:rsidRPr="00D8164B">
        <w:rPr>
          <w:bCs/>
          <w:i/>
        </w:rPr>
        <w:t>Wyspa mojej siostry</w:t>
      </w:r>
      <w:r w:rsidR="00926CCF" w:rsidRPr="00D8164B">
        <w:t>, Warszawa 2011</w:t>
      </w:r>
      <w:r w:rsidR="000C7011" w:rsidRPr="00D8164B">
        <w:t xml:space="preserve"> </w:t>
      </w:r>
      <w:r w:rsidR="000C7011" w:rsidRPr="00D8164B">
        <w:rPr>
          <w:rFonts w:eastAsia="Calibri"/>
          <w:lang w:eastAsia="en-US"/>
        </w:rPr>
        <w:t>lub wyd.  następne.</w:t>
      </w:r>
    </w:p>
    <w:p w14:paraId="7B03490D" w14:textId="6B9E9AC3" w:rsidR="00926CCF" w:rsidRPr="00D8164B" w:rsidRDefault="00926CCF" w:rsidP="00926CCF">
      <w:pPr>
        <w:pStyle w:val="NormalnyWeb"/>
        <w:spacing w:after="0" w:afterAutospacing="0"/>
        <w:jc w:val="both"/>
      </w:pPr>
      <w:r w:rsidRPr="00D8164B">
        <w:rPr>
          <w:bCs/>
        </w:rPr>
        <w:t xml:space="preserve">R. J. </w:t>
      </w:r>
      <w:proofErr w:type="spellStart"/>
      <w:r w:rsidRPr="00D8164B">
        <w:rPr>
          <w:bCs/>
        </w:rPr>
        <w:t>Palacio</w:t>
      </w:r>
      <w:proofErr w:type="spellEnd"/>
      <w:r w:rsidRPr="00D8164B">
        <w:rPr>
          <w:bCs/>
        </w:rPr>
        <w:t xml:space="preserve">, </w:t>
      </w:r>
      <w:r w:rsidRPr="00D8164B">
        <w:rPr>
          <w:bCs/>
          <w:i/>
          <w:iCs/>
        </w:rPr>
        <w:t>Cudowny chłopak</w:t>
      </w:r>
      <w:r w:rsidR="00EA03F7" w:rsidRPr="00D8164B">
        <w:t xml:space="preserve">, </w:t>
      </w:r>
      <w:r w:rsidR="007E30D9" w:rsidRPr="00D8164B">
        <w:t>przeł</w:t>
      </w:r>
      <w:r w:rsidR="00EA03F7" w:rsidRPr="00D8164B">
        <w:t>. Maria Olejniczak-</w:t>
      </w:r>
      <w:proofErr w:type="spellStart"/>
      <w:r w:rsidR="00EA03F7" w:rsidRPr="00D8164B">
        <w:t>Skarsg</w:t>
      </w:r>
      <w:r w:rsidR="007E30D9" w:rsidRPr="00D8164B">
        <w:t>å</w:t>
      </w:r>
      <w:r w:rsidR="00EA03F7" w:rsidRPr="00D8164B">
        <w:t>rd</w:t>
      </w:r>
      <w:proofErr w:type="spellEnd"/>
      <w:r w:rsidR="00EA03F7" w:rsidRPr="00D8164B">
        <w:t>, Warszawa 201</w:t>
      </w:r>
      <w:r w:rsidR="007E30D9" w:rsidRPr="00D8164B">
        <w:t>7 lub wyd. następne</w:t>
      </w:r>
      <w:r w:rsidR="00EA03F7" w:rsidRPr="00D8164B">
        <w:t>.</w:t>
      </w:r>
    </w:p>
    <w:sectPr w:rsidR="00926CCF" w:rsidRPr="00D8164B" w:rsidSect="00F84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F6C79"/>
    <w:multiLevelType w:val="hybridMultilevel"/>
    <w:tmpl w:val="0CC6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F19B6"/>
    <w:multiLevelType w:val="hybridMultilevel"/>
    <w:tmpl w:val="0CC6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5"/>
    <w:rsid w:val="00021EEF"/>
    <w:rsid w:val="000324A8"/>
    <w:rsid w:val="000358C4"/>
    <w:rsid w:val="0009152B"/>
    <w:rsid w:val="000C7011"/>
    <w:rsid w:val="000D0E42"/>
    <w:rsid w:val="00150E7B"/>
    <w:rsid w:val="00170D84"/>
    <w:rsid w:val="001E5E04"/>
    <w:rsid w:val="00200339"/>
    <w:rsid w:val="00224A72"/>
    <w:rsid w:val="002C2C73"/>
    <w:rsid w:val="002D39BE"/>
    <w:rsid w:val="003E5515"/>
    <w:rsid w:val="003E76DD"/>
    <w:rsid w:val="004160F5"/>
    <w:rsid w:val="00484D77"/>
    <w:rsid w:val="004B1927"/>
    <w:rsid w:val="004B7795"/>
    <w:rsid w:val="00503DE7"/>
    <w:rsid w:val="005221D0"/>
    <w:rsid w:val="00527A02"/>
    <w:rsid w:val="00633E73"/>
    <w:rsid w:val="006669C7"/>
    <w:rsid w:val="006850F3"/>
    <w:rsid w:val="007D63E1"/>
    <w:rsid w:val="007E30D9"/>
    <w:rsid w:val="008473E4"/>
    <w:rsid w:val="00882D1F"/>
    <w:rsid w:val="008B589E"/>
    <w:rsid w:val="008D2DAC"/>
    <w:rsid w:val="00926CCF"/>
    <w:rsid w:val="00976FD0"/>
    <w:rsid w:val="00993132"/>
    <w:rsid w:val="009C5D6A"/>
    <w:rsid w:val="00A30F3B"/>
    <w:rsid w:val="00AA0746"/>
    <w:rsid w:val="00AC7F6F"/>
    <w:rsid w:val="00AD6357"/>
    <w:rsid w:val="00B0249D"/>
    <w:rsid w:val="00BA6565"/>
    <w:rsid w:val="00D051FE"/>
    <w:rsid w:val="00D8164B"/>
    <w:rsid w:val="00DB3C71"/>
    <w:rsid w:val="00E028E5"/>
    <w:rsid w:val="00E76D33"/>
    <w:rsid w:val="00E96FAE"/>
    <w:rsid w:val="00EA03F7"/>
    <w:rsid w:val="00ED5CE6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9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565"/>
    <w:pPr>
      <w:ind w:left="720"/>
      <w:contextualSpacing/>
    </w:pPr>
  </w:style>
  <w:style w:type="character" w:styleId="Pogrubienie">
    <w:name w:val="Strong"/>
    <w:uiPriority w:val="22"/>
    <w:qFormat/>
    <w:rsid w:val="00BA6565"/>
    <w:rPr>
      <w:b/>
      <w:bCs/>
    </w:rPr>
  </w:style>
  <w:style w:type="character" w:customStyle="1" w:styleId="s1">
    <w:name w:val="s1"/>
    <w:basedOn w:val="Domylnaczcionkaakapitu"/>
    <w:rsid w:val="00BA6565"/>
  </w:style>
  <w:style w:type="paragraph" w:customStyle="1" w:styleId="p1">
    <w:name w:val="p1"/>
    <w:basedOn w:val="Normalny"/>
    <w:rsid w:val="00BA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A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565"/>
    <w:rPr>
      <w:rFonts w:ascii="Segoe UI" w:eastAsia="Calibri" w:hAnsi="Segoe UI" w:cs="Segoe UI"/>
      <w:sz w:val="18"/>
      <w:szCs w:val="18"/>
    </w:rPr>
  </w:style>
  <w:style w:type="character" w:customStyle="1" w:styleId="gwpa642218exxcolour">
    <w:name w:val="gwpa642218e_x_x_colour"/>
    <w:basedOn w:val="Domylnaczcionkaakapitu"/>
    <w:rsid w:val="00200339"/>
  </w:style>
  <w:style w:type="character" w:styleId="Hipercze">
    <w:name w:val="Hyperlink"/>
    <w:basedOn w:val="Domylnaczcionkaakapitu"/>
    <w:uiPriority w:val="99"/>
    <w:unhideWhenUsed/>
    <w:rsid w:val="00AC7F6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F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565"/>
    <w:pPr>
      <w:ind w:left="720"/>
      <w:contextualSpacing/>
    </w:pPr>
  </w:style>
  <w:style w:type="character" w:styleId="Pogrubienie">
    <w:name w:val="Strong"/>
    <w:uiPriority w:val="22"/>
    <w:qFormat/>
    <w:rsid w:val="00BA6565"/>
    <w:rPr>
      <w:b/>
      <w:bCs/>
    </w:rPr>
  </w:style>
  <w:style w:type="character" w:customStyle="1" w:styleId="s1">
    <w:name w:val="s1"/>
    <w:basedOn w:val="Domylnaczcionkaakapitu"/>
    <w:rsid w:val="00BA6565"/>
  </w:style>
  <w:style w:type="paragraph" w:customStyle="1" w:styleId="p1">
    <w:name w:val="p1"/>
    <w:basedOn w:val="Normalny"/>
    <w:rsid w:val="00BA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A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565"/>
    <w:rPr>
      <w:rFonts w:ascii="Segoe UI" w:eastAsia="Calibri" w:hAnsi="Segoe UI" w:cs="Segoe UI"/>
      <w:sz w:val="18"/>
      <w:szCs w:val="18"/>
    </w:rPr>
  </w:style>
  <w:style w:type="character" w:customStyle="1" w:styleId="gwpa642218exxcolour">
    <w:name w:val="gwpa642218e_x_x_colour"/>
    <w:basedOn w:val="Domylnaczcionkaakapitu"/>
    <w:rsid w:val="00200339"/>
  </w:style>
  <w:style w:type="character" w:styleId="Hipercze">
    <w:name w:val="Hyperlink"/>
    <w:basedOn w:val="Domylnaczcionkaakapitu"/>
    <w:uiPriority w:val="99"/>
    <w:unhideWhenUsed/>
    <w:rsid w:val="00AC7F6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lnelektury.pl/media/book/pdf/wells-wehikul-czas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Magdalena</cp:lastModifiedBy>
  <cp:revision>2</cp:revision>
  <dcterms:created xsi:type="dcterms:W3CDTF">2020-06-19T08:00:00Z</dcterms:created>
  <dcterms:modified xsi:type="dcterms:W3CDTF">2020-06-19T08:00:00Z</dcterms:modified>
</cp:coreProperties>
</file>