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77909" w14:textId="31B12BCD" w:rsidR="00884A91" w:rsidRPr="00C46A10" w:rsidRDefault="00884A91" w:rsidP="00884A91">
      <w:pPr>
        <w:spacing w:line="360" w:lineRule="auto"/>
        <w:jc w:val="right"/>
        <w:rPr>
          <w:rFonts w:ascii="Arial" w:hAnsi="Arial" w:cs="Arial"/>
          <w:b/>
          <w:sz w:val="24"/>
          <w:szCs w:val="24"/>
        </w:rPr>
      </w:pPr>
      <w:r w:rsidRPr="00C46A10">
        <w:rPr>
          <w:rFonts w:ascii="Arial" w:hAnsi="Arial" w:cs="Arial"/>
          <w:b/>
          <w:sz w:val="24"/>
          <w:szCs w:val="24"/>
        </w:rPr>
        <w:t xml:space="preserve">Załącznik nr </w:t>
      </w:r>
      <w:r w:rsidR="0078100B">
        <w:rPr>
          <w:rFonts w:ascii="Arial" w:hAnsi="Arial" w:cs="Arial"/>
          <w:b/>
          <w:sz w:val="24"/>
          <w:szCs w:val="24"/>
        </w:rPr>
        <w:t>1</w:t>
      </w:r>
      <w:r w:rsidR="00A818B0" w:rsidRPr="00C46A10">
        <w:rPr>
          <w:rFonts w:ascii="Arial" w:hAnsi="Arial" w:cs="Arial"/>
          <w:b/>
          <w:sz w:val="24"/>
          <w:szCs w:val="24"/>
        </w:rPr>
        <w:t xml:space="preserve"> </w:t>
      </w:r>
    </w:p>
    <w:p w14:paraId="22C42527" w14:textId="77777777" w:rsidR="00EE12FC" w:rsidRPr="00C46A10" w:rsidRDefault="00884A91" w:rsidP="00EE12FC">
      <w:pPr>
        <w:spacing w:line="360" w:lineRule="auto"/>
        <w:jc w:val="center"/>
        <w:rPr>
          <w:rFonts w:ascii="Arial" w:hAnsi="Arial" w:cs="Arial"/>
          <w:bCs/>
          <w:sz w:val="24"/>
          <w:szCs w:val="24"/>
        </w:rPr>
      </w:pPr>
      <w:r w:rsidRPr="00C46A10">
        <w:rPr>
          <w:rFonts w:ascii="Arial" w:hAnsi="Arial" w:cs="Arial"/>
          <w:b/>
          <w:sz w:val="24"/>
          <w:szCs w:val="24"/>
        </w:rPr>
        <w:t>Opis Przedmiotu Zamówienia</w:t>
      </w:r>
    </w:p>
    <w:p w14:paraId="1964A747" w14:textId="2D1A3E7E" w:rsidR="00181B6A" w:rsidRPr="009F3B98" w:rsidRDefault="00884A91" w:rsidP="00181B6A">
      <w:pPr>
        <w:spacing w:line="360" w:lineRule="auto"/>
        <w:rPr>
          <w:rFonts w:ascii="Arial" w:hAnsi="Arial" w:cs="Arial"/>
          <w:bCs/>
          <w:sz w:val="24"/>
          <w:szCs w:val="24"/>
        </w:rPr>
      </w:pPr>
      <w:r w:rsidRPr="009F3B98">
        <w:rPr>
          <w:rFonts w:ascii="Arial" w:hAnsi="Arial" w:cs="Arial"/>
          <w:bCs/>
          <w:sz w:val="24"/>
          <w:szCs w:val="24"/>
        </w:rPr>
        <w:t xml:space="preserve">Znak sprawy: </w:t>
      </w:r>
      <w:r w:rsidR="00A00CCE" w:rsidRPr="00A00CCE">
        <w:rPr>
          <w:rFonts w:ascii="Arial" w:hAnsi="Arial" w:cs="Arial"/>
          <w:bCs/>
          <w:sz w:val="24"/>
          <w:szCs w:val="24"/>
        </w:rPr>
        <w:t>OO-DAO.230.1.2022</w:t>
      </w:r>
      <w:r w:rsidR="00DF35D3" w:rsidRPr="009F3B98">
        <w:rPr>
          <w:rFonts w:ascii="Arial" w:hAnsi="Arial" w:cs="Arial"/>
          <w:bCs/>
          <w:sz w:val="24"/>
          <w:szCs w:val="24"/>
        </w:rPr>
        <w:tab/>
      </w:r>
      <w:r w:rsidR="00DF35D3" w:rsidRPr="009F3B98">
        <w:rPr>
          <w:rFonts w:ascii="Arial" w:hAnsi="Arial" w:cs="Arial"/>
          <w:bCs/>
          <w:sz w:val="24"/>
          <w:szCs w:val="24"/>
        </w:rPr>
        <w:tab/>
      </w:r>
    </w:p>
    <w:p w14:paraId="64BE8124" w14:textId="6A4CA324" w:rsidR="00497E8E" w:rsidRPr="009F3B98" w:rsidRDefault="00884A91" w:rsidP="00C46A10">
      <w:pPr>
        <w:pStyle w:val="Akapitzlist"/>
        <w:numPr>
          <w:ilvl w:val="0"/>
          <w:numId w:val="8"/>
        </w:numPr>
        <w:spacing w:line="360" w:lineRule="auto"/>
        <w:ind w:left="284" w:hanging="284"/>
        <w:rPr>
          <w:rFonts w:ascii="Arial" w:eastAsiaTheme="minorEastAsia" w:hAnsi="Arial" w:cs="Arial"/>
          <w:bCs/>
          <w:sz w:val="24"/>
          <w:szCs w:val="24"/>
        </w:rPr>
      </w:pPr>
      <w:r w:rsidRPr="009F3B98">
        <w:rPr>
          <w:rFonts w:ascii="Arial" w:hAnsi="Arial" w:cs="Arial"/>
          <w:bCs/>
          <w:sz w:val="24"/>
          <w:szCs w:val="24"/>
        </w:rPr>
        <w:t xml:space="preserve">Przedmiotem zamówienia jest: </w:t>
      </w:r>
      <w:bookmarkStart w:id="0" w:name="_Hlk59086751"/>
      <w:r w:rsidR="00A25A62" w:rsidRPr="009F3B98">
        <w:rPr>
          <w:rFonts w:ascii="Arial" w:hAnsi="Arial" w:cs="Arial"/>
          <w:bCs/>
          <w:sz w:val="24"/>
          <w:szCs w:val="24"/>
        </w:rPr>
        <w:br/>
      </w:r>
      <w:r w:rsidR="00D92F67" w:rsidRPr="009F3B98">
        <w:rPr>
          <w:rFonts w:ascii="Arial" w:eastAsia="Times New Roman" w:hAnsi="Arial" w:cs="Arial"/>
          <w:b/>
          <w:kern w:val="28"/>
          <w:sz w:val="24"/>
          <w:szCs w:val="24"/>
        </w:rPr>
        <w:t>Z</w:t>
      </w:r>
      <w:r w:rsidR="00A25A62" w:rsidRPr="009F3B98">
        <w:rPr>
          <w:rFonts w:ascii="Arial" w:eastAsia="Times New Roman" w:hAnsi="Arial" w:cs="Arial"/>
          <w:b/>
          <w:kern w:val="28"/>
          <w:sz w:val="24"/>
          <w:szCs w:val="24"/>
        </w:rPr>
        <w:t xml:space="preserve">akup </w:t>
      </w:r>
      <w:r w:rsidR="00F8172B" w:rsidRPr="009F3B98">
        <w:rPr>
          <w:rFonts w:ascii="Arial" w:eastAsia="Times New Roman" w:hAnsi="Arial" w:cs="Arial"/>
          <w:b/>
          <w:kern w:val="28"/>
          <w:sz w:val="24"/>
          <w:szCs w:val="24"/>
        </w:rPr>
        <w:t>mebli</w:t>
      </w:r>
      <w:r w:rsidR="00497E8E" w:rsidRPr="009F3B98">
        <w:rPr>
          <w:rFonts w:ascii="Arial" w:eastAsia="Times New Roman" w:hAnsi="Arial" w:cs="Arial"/>
          <w:b/>
          <w:kern w:val="28"/>
          <w:sz w:val="24"/>
          <w:szCs w:val="24"/>
        </w:rPr>
        <w:t xml:space="preserve"> biurowych dla Małopolskiego Centrum Doskonalenia Nauczycieli</w:t>
      </w:r>
      <w:r w:rsidR="00D92F67" w:rsidRPr="009F3B98">
        <w:rPr>
          <w:rFonts w:ascii="Arial" w:eastAsia="Times New Roman" w:hAnsi="Arial" w:cs="Arial"/>
          <w:b/>
          <w:kern w:val="28"/>
          <w:sz w:val="24"/>
          <w:szCs w:val="24"/>
        </w:rPr>
        <w:t xml:space="preserve"> Ośrodka w Oświęcimiu</w:t>
      </w:r>
    </w:p>
    <w:bookmarkEnd w:id="0"/>
    <w:p w14:paraId="3AC73AD7" w14:textId="0780DEDF" w:rsidR="00E56BA2" w:rsidRPr="009F3B98" w:rsidRDefault="005D5AB5" w:rsidP="00181B6A">
      <w:pPr>
        <w:spacing w:line="240" w:lineRule="auto"/>
        <w:ind w:firstLine="360"/>
        <w:rPr>
          <w:rFonts w:ascii="Arial" w:eastAsia="Arial" w:hAnsi="Arial" w:cs="Arial"/>
          <w:sz w:val="24"/>
          <w:szCs w:val="24"/>
          <w:u w:val="single"/>
        </w:rPr>
      </w:pPr>
      <w:r w:rsidRPr="009F3B98">
        <w:rPr>
          <w:rFonts w:ascii="Arial" w:eastAsia="Arial" w:hAnsi="Arial" w:cs="Arial"/>
          <w:sz w:val="24"/>
          <w:szCs w:val="24"/>
          <w:u w:val="single"/>
        </w:rPr>
        <w:t>Meble biurowe</w:t>
      </w:r>
      <w:r w:rsidR="00F8172B" w:rsidRPr="009F3B98">
        <w:rPr>
          <w:rFonts w:ascii="Arial" w:eastAsia="Arial" w:hAnsi="Arial" w:cs="Arial"/>
          <w:sz w:val="24"/>
          <w:szCs w:val="24"/>
          <w:u w:val="single"/>
        </w:rPr>
        <w:t xml:space="preserve"> </w:t>
      </w:r>
      <w:r w:rsidR="00E56BA2" w:rsidRPr="009F3B98">
        <w:rPr>
          <w:rFonts w:ascii="Arial" w:eastAsia="Arial" w:hAnsi="Arial" w:cs="Arial"/>
          <w:sz w:val="24"/>
          <w:szCs w:val="24"/>
          <w:u w:val="single"/>
        </w:rPr>
        <w:t xml:space="preserve">będą spełniały odpowiednie parametry: </w:t>
      </w:r>
    </w:p>
    <w:p w14:paraId="08292F30" w14:textId="371D705F" w:rsidR="00E56BA2" w:rsidRPr="009F3B98" w:rsidRDefault="00E56BA2" w:rsidP="00F8172B">
      <w:pPr>
        <w:pStyle w:val="Akapitzlist"/>
        <w:numPr>
          <w:ilvl w:val="0"/>
          <w:numId w:val="17"/>
        </w:numPr>
        <w:spacing w:after="0"/>
        <w:contextualSpacing/>
        <w:jc w:val="both"/>
        <w:rPr>
          <w:rFonts w:ascii="Arial" w:hAnsi="Arial" w:cs="Arial"/>
          <w:b/>
          <w:bCs/>
          <w:sz w:val="24"/>
          <w:szCs w:val="24"/>
        </w:rPr>
      </w:pPr>
      <w:r w:rsidRPr="009F3B98">
        <w:rPr>
          <w:rFonts w:ascii="Arial" w:hAnsi="Arial" w:cs="Arial"/>
          <w:b/>
          <w:bCs/>
          <w:sz w:val="24"/>
          <w:szCs w:val="24"/>
        </w:rPr>
        <w:t>Fotel</w:t>
      </w:r>
      <w:r w:rsidR="006A6B24" w:rsidRPr="009F3B98">
        <w:rPr>
          <w:rFonts w:ascii="Arial" w:hAnsi="Arial" w:cs="Arial"/>
          <w:b/>
          <w:bCs/>
          <w:sz w:val="24"/>
          <w:szCs w:val="24"/>
        </w:rPr>
        <w:t xml:space="preserve"> </w:t>
      </w:r>
      <w:r w:rsidR="00C01C84">
        <w:rPr>
          <w:rFonts w:ascii="Arial" w:hAnsi="Arial" w:cs="Arial"/>
          <w:b/>
          <w:bCs/>
          <w:sz w:val="24"/>
          <w:szCs w:val="24"/>
        </w:rPr>
        <w:t xml:space="preserve">obrotowy </w:t>
      </w:r>
      <w:r w:rsidR="005D5AB5" w:rsidRPr="009F3B98">
        <w:rPr>
          <w:rFonts w:ascii="Arial" w:hAnsi="Arial" w:cs="Arial"/>
          <w:b/>
          <w:bCs/>
          <w:sz w:val="24"/>
          <w:szCs w:val="24"/>
        </w:rPr>
        <w:t>biurowy -</w:t>
      </w:r>
      <w:r w:rsidRPr="009F3B98">
        <w:rPr>
          <w:rFonts w:ascii="Arial" w:hAnsi="Arial" w:cs="Arial"/>
          <w:b/>
          <w:bCs/>
          <w:sz w:val="24"/>
          <w:szCs w:val="24"/>
        </w:rPr>
        <w:t xml:space="preserve"> </w:t>
      </w:r>
      <w:r w:rsidR="000E2379" w:rsidRPr="009F3B98">
        <w:rPr>
          <w:rFonts w:ascii="Arial" w:hAnsi="Arial" w:cs="Arial"/>
          <w:b/>
          <w:bCs/>
          <w:sz w:val="24"/>
          <w:szCs w:val="24"/>
        </w:rPr>
        <w:t>1</w:t>
      </w:r>
      <w:r w:rsidR="00F865BB">
        <w:rPr>
          <w:rFonts w:ascii="Arial" w:hAnsi="Arial" w:cs="Arial"/>
          <w:b/>
          <w:bCs/>
          <w:sz w:val="24"/>
          <w:szCs w:val="24"/>
        </w:rPr>
        <w:t>5</w:t>
      </w:r>
      <w:r w:rsidRPr="009F3B98">
        <w:rPr>
          <w:rFonts w:ascii="Arial" w:hAnsi="Arial" w:cs="Arial"/>
          <w:b/>
          <w:bCs/>
          <w:sz w:val="24"/>
          <w:szCs w:val="24"/>
        </w:rPr>
        <w:t xml:space="preserve"> szt</w:t>
      </w:r>
      <w:r w:rsidR="00344519">
        <w:rPr>
          <w:rFonts w:ascii="Arial" w:hAnsi="Arial" w:cs="Arial"/>
          <w:b/>
          <w:bCs/>
          <w:sz w:val="24"/>
          <w:szCs w:val="24"/>
        </w:rPr>
        <w:t>.</w:t>
      </w:r>
    </w:p>
    <w:p w14:paraId="2F03F930" w14:textId="77777777" w:rsidR="00E56BA2" w:rsidRPr="009F3B98" w:rsidRDefault="00E56BA2" w:rsidP="00E56BA2">
      <w:pPr>
        <w:spacing w:after="120" w:line="276" w:lineRule="auto"/>
        <w:ind w:left="720"/>
        <w:jc w:val="both"/>
        <w:rPr>
          <w:rFonts w:ascii="Arial" w:hAnsi="Arial" w:cs="Arial"/>
          <w:sz w:val="24"/>
          <w:szCs w:val="24"/>
        </w:rPr>
      </w:pPr>
      <w:r w:rsidRPr="009F3B98">
        <w:rPr>
          <w:rFonts w:ascii="Arial" w:hAnsi="Arial" w:cs="Arial"/>
          <w:b/>
          <w:bCs/>
          <w:sz w:val="24"/>
          <w:szCs w:val="24"/>
        </w:rPr>
        <w:t>Cechy charakterystyczne</w:t>
      </w:r>
    </w:p>
    <w:p w14:paraId="0A3CFDBF" w14:textId="6D20C9A8" w:rsidR="00E56BA2" w:rsidRPr="009F3B98" w:rsidRDefault="00E56BA2" w:rsidP="00F8172B">
      <w:pPr>
        <w:pStyle w:val="Akapitzlist"/>
        <w:numPr>
          <w:ilvl w:val="0"/>
          <w:numId w:val="5"/>
        </w:numPr>
        <w:spacing w:after="0" w:line="240" w:lineRule="auto"/>
        <w:jc w:val="both"/>
        <w:rPr>
          <w:rFonts w:ascii="Arial" w:hAnsi="Arial" w:cs="Arial"/>
          <w:sz w:val="24"/>
          <w:szCs w:val="24"/>
        </w:rPr>
      </w:pPr>
      <w:r w:rsidRPr="009F3B98">
        <w:rPr>
          <w:rFonts w:ascii="Arial" w:hAnsi="Arial" w:cs="Arial"/>
          <w:iCs/>
          <w:sz w:val="24"/>
          <w:szCs w:val="24"/>
        </w:rPr>
        <w:t xml:space="preserve">oparcie: tapicerowane siatką, </w:t>
      </w:r>
      <w:r w:rsidR="00C01C84">
        <w:rPr>
          <w:rFonts w:ascii="Arial" w:hAnsi="Arial" w:cs="Arial"/>
          <w:iCs/>
          <w:sz w:val="24"/>
          <w:szCs w:val="24"/>
        </w:rPr>
        <w:t xml:space="preserve">stelaż </w:t>
      </w:r>
      <w:r w:rsidRPr="009F3B98">
        <w:rPr>
          <w:rFonts w:ascii="Arial" w:hAnsi="Arial" w:cs="Arial"/>
          <w:iCs/>
          <w:sz w:val="24"/>
          <w:szCs w:val="24"/>
        </w:rPr>
        <w:t xml:space="preserve">tworzywo </w:t>
      </w:r>
      <w:r w:rsidR="00C01C84">
        <w:rPr>
          <w:rFonts w:ascii="Arial" w:hAnsi="Arial" w:cs="Arial"/>
          <w:iCs/>
          <w:sz w:val="24"/>
          <w:szCs w:val="24"/>
        </w:rPr>
        <w:t xml:space="preserve">w </w:t>
      </w:r>
      <w:r w:rsidRPr="009F3B98">
        <w:rPr>
          <w:rFonts w:ascii="Arial" w:hAnsi="Arial" w:cs="Arial"/>
          <w:iCs/>
          <w:sz w:val="24"/>
          <w:szCs w:val="24"/>
        </w:rPr>
        <w:t>kolor</w:t>
      </w:r>
      <w:r w:rsidR="00C01C84">
        <w:rPr>
          <w:rFonts w:ascii="Arial" w:hAnsi="Arial" w:cs="Arial"/>
          <w:iCs/>
          <w:sz w:val="24"/>
          <w:szCs w:val="24"/>
        </w:rPr>
        <w:t>ze</w:t>
      </w:r>
      <w:r w:rsidRPr="009F3B98">
        <w:rPr>
          <w:rFonts w:ascii="Arial" w:hAnsi="Arial" w:cs="Arial"/>
          <w:iCs/>
          <w:sz w:val="24"/>
          <w:szCs w:val="24"/>
        </w:rPr>
        <w:t xml:space="preserve"> czarny</w:t>
      </w:r>
      <w:r w:rsidR="00C01C84">
        <w:rPr>
          <w:rFonts w:ascii="Arial" w:hAnsi="Arial" w:cs="Arial"/>
          <w:iCs/>
          <w:sz w:val="24"/>
          <w:szCs w:val="24"/>
        </w:rPr>
        <w:t>m</w:t>
      </w:r>
      <w:r w:rsidRPr="009F3B98">
        <w:rPr>
          <w:rFonts w:ascii="Arial" w:hAnsi="Arial" w:cs="Arial"/>
          <w:iCs/>
          <w:sz w:val="24"/>
          <w:szCs w:val="24"/>
        </w:rPr>
        <w:t>;</w:t>
      </w:r>
    </w:p>
    <w:p w14:paraId="60DF369E" w14:textId="4E59AB95" w:rsidR="00E56BA2" w:rsidRPr="009F3B98" w:rsidRDefault="00E56BA2" w:rsidP="00F8172B">
      <w:pPr>
        <w:pStyle w:val="Akapitzlist"/>
        <w:numPr>
          <w:ilvl w:val="0"/>
          <w:numId w:val="5"/>
        </w:numPr>
        <w:spacing w:after="0" w:line="240" w:lineRule="auto"/>
        <w:jc w:val="both"/>
        <w:rPr>
          <w:rFonts w:ascii="Arial" w:hAnsi="Arial" w:cs="Arial"/>
          <w:sz w:val="24"/>
          <w:szCs w:val="24"/>
        </w:rPr>
      </w:pPr>
      <w:r w:rsidRPr="009F3B98">
        <w:rPr>
          <w:rFonts w:ascii="Arial" w:hAnsi="Arial" w:cs="Arial"/>
          <w:iCs/>
          <w:sz w:val="24"/>
          <w:szCs w:val="24"/>
        </w:rPr>
        <w:t>siedzisko: pianka tapicerowana;</w:t>
      </w:r>
    </w:p>
    <w:p w14:paraId="6E3F2802" w14:textId="030A4506" w:rsidR="00E56BA2" w:rsidRPr="009F3B98" w:rsidRDefault="00E56BA2" w:rsidP="00F8172B">
      <w:pPr>
        <w:pStyle w:val="Akapitzlist"/>
        <w:numPr>
          <w:ilvl w:val="0"/>
          <w:numId w:val="5"/>
        </w:numPr>
        <w:spacing w:after="0" w:line="240" w:lineRule="auto"/>
        <w:jc w:val="both"/>
        <w:rPr>
          <w:rFonts w:ascii="Arial" w:hAnsi="Arial" w:cs="Arial"/>
          <w:iCs/>
          <w:sz w:val="24"/>
          <w:szCs w:val="24"/>
        </w:rPr>
      </w:pPr>
      <w:r w:rsidRPr="009F3B98">
        <w:rPr>
          <w:rFonts w:ascii="Arial" w:hAnsi="Arial" w:cs="Arial"/>
          <w:iCs/>
          <w:sz w:val="24"/>
          <w:szCs w:val="24"/>
        </w:rPr>
        <w:t xml:space="preserve">siedzisko: </w:t>
      </w:r>
      <w:r w:rsidR="00C01C84">
        <w:rPr>
          <w:rFonts w:ascii="Arial" w:hAnsi="Arial" w:cs="Arial"/>
          <w:iCs/>
          <w:sz w:val="24"/>
          <w:szCs w:val="24"/>
        </w:rPr>
        <w:t>pianka wylewna tapicerowana,</w:t>
      </w:r>
      <w:r w:rsidR="00BE3DC4">
        <w:rPr>
          <w:rFonts w:ascii="Arial" w:hAnsi="Arial" w:cs="Arial"/>
          <w:iCs/>
          <w:sz w:val="24"/>
          <w:szCs w:val="24"/>
        </w:rPr>
        <w:t xml:space="preserve"> </w:t>
      </w:r>
      <w:r w:rsidRPr="009F3B98">
        <w:rPr>
          <w:rFonts w:ascii="Arial" w:hAnsi="Arial" w:cs="Arial"/>
          <w:iCs/>
          <w:sz w:val="24"/>
          <w:szCs w:val="24"/>
        </w:rPr>
        <w:t xml:space="preserve">kolor </w:t>
      </w:r>
      <w:r w:rsidR="00BE3DC4">
        <w:rPr>
          <w:rFonts w:ascii="Arial" w:hAnsi="Arial" w:cs="Arial"/>
          <w:iCs/>
          <w:sz w:val="24"/>
          <w:szCs w:val="24"/>
        </w:rPr>
        <w:t>niebieski</w:t>
      </w:r>
      <w:r w:rsidRPr="009F3B98">
        <w:rPr>
          <w:rFonts w:ascii="Arial" w:hAnsi="Arial" w:cs="Arial"/>
          <w:iCs/>
          <w:sz w:val="24"/>
          <w:szCs w:val="24"/>
        </w:rPr>
        <w:t>;</w:t>
      </w:r>
    </w:p>
    <w:p w14:paraId="07EEC20D" w14:textId="46F48049" w:rsidR="00E56BA2" w:rsidRPr="009F3B98" w:rsidRDefault="00E56BA2" w:rsidP="00F8172B">
      <w:pPr>
        <w:pStyle w:val="Akapitzlist"/>
        <w:numPr>
          <w:ilvl w:val="0"/>
          <w:numId w:val="5"/>
        </w:numPr>
        <w:spacing w:after="0" w:line="240" w:lineRule="auto"/>
        <w:jc w:val="both"/>
        <w:rPr>
          <w:rFonts w:ascii="Arial" w:hAnsi="Arial" w:cs="Arial"/>
          <w:sz w:val="24"/>
          <w:szCs w:val="24"/>
        </w:rPr>
      </w:pPr>
      <w:r w:rsidRPr="009F3B98">
        <w:rPr>
          <w:rFonts w:ascii="Arial" w:hAnsi="Arial" w:cs="Arial"/>
          <w:iCs/>
          <w:sz w:val="24"/>
          <w:szCs w:val="24"/>
        </w:rPr>
        <w:t>regulacja wysokości siedziska;</w:t>
      </w:r>
    </w:p>
    <w:p w14:paraId="6D9720CC" w14:textId="1CFEC367" w:rsidR="00E56BA2" w:rsidRPr="009F3B98" w:rsidRDefault="00E56BA2" w:rsidP="00F8172B">
      <w:pPr>
        <w:pStyle w:val="Akapitzlist"/>
        <w:numPr>
          <w:ilvl w:val="0"/>
          <w:numId w:val="5"/>
        </w:numPr>
        <w:spacing w:after="0" w:line="240" w:lineRule="auto"/>
        <w:jc w:val="both"/>
        <w:rPr>
          <w:rFonts w:ascii="Arial" w:hAnsi="Arial" w:cs="Arial"/>
          <w:iCs/>
          <w:sz w:val="24"/>
          <w:szCs w:val="24"/>
        </w:rPr>
      </w:pPr>
      <w:r w:rsidRPr="009F3B98">
        <w:rPr>
          <w:rFonts w:ascii="Arial" w:hAnsi="Arial" w:cs="Arial"/>
          <w:iCs/>
          <w:sz w:val="24"/>
          <w:szCs w:val="24"/>
        </w:rPr>
        <w:t>podłokietniki 3D;</w:t>
      </w:r>
    </w:p>
    <w:p w14:paraId="59D2152A" w14:textId="2EFFAD06" w:rsidR="00E56BA2" w:rsidRPr="009F3B98" w:rsidRDefault="00E56BA2" w:rsidP="00F8172B">
      <w:pPr>
        <w:pStyle w:val="Akapitzlist"/>
        <w:numPr>
          <w:ilvl w:val="0"/>
          <w:numId w:val="5"/>
        </w:numPr>
        <w:spacing w:after="0" w:line="240" w:lineRule="auto"/>
        <w:jc w:val="both"/>
        <w:rPr>
          <w:rFonts w:ascii="Arial" w:hAnsi="Arial" w:cs="Arial"/>
          <w:iCs/>
          <w:sz w:val="24"/>
          <w:szCs w:val="24"/>
        </w:rPr>
      </w:pPr>
      <w:r w:rsidRPr="009F3B98">
        <w:rPr>
          <w:rFonts w:ascii="Arial" w:hAnsi="Arial" w:cs="Arial"/>
          <w:iCs/>
          <w:sz w:val="24"/>
          <w:szCs w:val="24"/>
        </w:rPr>
        <w:t>regulowane podparcie lędźwiowe;</w:t>
      </w:r>
    </w:p>
    <w:p w14:paraId="6B82CB31" w14:textId="4E1F8998" w:rsidR="00E56BA2" w:rsidRPr="009F3B98" w:rsidRDefault="00E56BA2" w:rsidP="00F8172B">
      <w:pPr>
        <w:pStyle w:val="Akapitzlist"/>
        <w:numPr>
          <w:ilvl w:val="0"/>
          <w:numId w:val="5"/>
        </w:numPr>
        <w:spacing w:after="0" w:line="240" w:lineRule="auto"/>
        <w:jc w:val="both"/>
        <w:rPr>
          <w:rFonts w:ascii="Arial" w:hAnsi="Arial" w:cs="Arial"/>
          <w:iCs/>
          <w:sz w:val="24"/>
          <w:szCs w:val="24"/>
        </w:rPr>
      </w:pPr>
      <w:r w:rsidRPr="009F3B98">
        <w:rPr>
          <w:rFonts w:ascii="Arial" w:hAnsi="Arial" w:cs="Arial"/>
          <w:iCs/>
          <w:sz w:val="24"/>
          <w:szCs w:val="24"/>
        </w:rPr>
        <w:t>amortyzator gazowy zapewniający płynną regulację wysokości;</w:t>
      </w:r>
    </w:p>
    <w:p w14:paraId="13B9F5F6" w14:textId="4A610D8A" w:rsidR="00E56BA2" w:rsidRPr="009F3B98" w:rsidRDefault="00E56BA2" w:rsidP="00F8172B">
      <w:pPr>
        <w:pStyle w:val="Akapitzlist"/>
        <w:numPr>
          <w:ilvl w:val="0"/>
          <w:numId w:val="5"/>
        </w:numPr>
        <w:spacing w:after="0" w:line="240" w:lineRule="auto"/>
        <w:jc w:val="both"/>
        <w:rPr>
          <w:rFonts w:ascii="Arial" w:hAnsi="Arial" w:cs="Arial"/>
          <w:iCs/>
          <w:sz w:val="24"/>
          <w:szCs w:val="24"/>
        </w:rPr>
      </w:pPr>
      <w:r w:rsidRPr="009F3B98">
        <w:rPr>
          <w:rFonts w:ascii="Arial" w:hAnsi="Arial" w:cs="Arial"/>
          <w:iCs/>
          <w:sz w:val="24"/>
          <w:szCs w:val="24"/>
          <w:shd w:val="clear" w:color="auto" w:fill="FFFFFF"/>
        </w:rPr>
        <w:t>podstawa jezdna wykonana z mocnego tworzywa;</w:t>
      </w:r>
      <w:r w:rsidRPr="009F3B98">
        <w:rPr>
          <w:rFonts w:ascii="Arial" w:hAnsi="Arial" w:cs="Arial"/>
          <w:sz w:val="24"/>
          <w:szCs w:val="24"/>
          <w:shd w:val="clear" w:color="auto" w:fill="FFFFFF"/>
        </w:rPr>
        <w:t xml:space="preserve">  </w:t>
      </w:r>
    </w:p>
    <w:p w14:paraId="601DAC37" w14:textId="6965B731" w:rsidR="00E56BA2" w:rsidRPr="009F3B98" w:rsidRDefault="00E56BA2" w:rsidP="00F8172B">
      <w:pPr>
        <w:pStyle w:val="Akapitzlist"/>
        <w:numPr>
          <w:ilvl w:val="0"/>
          <w:numId w:val="5"/>
        </w:numPr>
        <w:spacing w:after="0" w:line="240" w:lineRule="auto"/>
        <w:jc w:val="both"/>
        <w:rPr>
          <w:rFonts w:ascii="Arial" w:hAnsi="Arial" w:cs="Arial"/>
          <w:sz w:val="24"/>
          <w:szCs w:val="24"/>
        </w:rPr>
      </w:pPr>
      <w:r w:rsidRPr="009F3B98">
        <w:rPr>
          <w:rFonts w:ascii="Arial" w:hAnsi="Arial" w:cs="Arial"/>
          <w:iCs/>
          <w:sz w:val="24"/>
          <w:szCs w:val="24"/>
        </w:rPr>
        <w:t>baza 5-ramięnna;</w:t>
      </w:r>
    </w:p>
    <w:p w14:paraId="6D64AF9E" w14:textId="455B8494" w:rsidR="00E56BA2" w:rsidRDefault="00E56BA2" w:rsidP="00F8172B">
      <w:pPr>
        <w:pStyle w:val="Akapitzlist"/>
        <w:numPr>
          <w:ilvl w:val="0"/>
          <w:numId w:val="5"/>
        </w:numPr>
        <w:spacing w:after="0" w:line="240" w:lineRule="auto"/>
        <w:jc w:val="both"/>
        <w:rPr>
          <w:rFonts w:ascii="Arial" w:hAnsi="Arial" w:cs="Arial"/>
          <w:iCs/>
          <w:sz w:val="24"/>
          <w:szCs w:val="24"/>
        </w:rPr>
      </w:pPr>
      <w:r w:rsidRPr="009F3B98">
        <w:rPr>
          <w:rFonts w:ascii="Arial" w:hAnsi="Arial" w:cs="Arial"/>
          <w:iCs/>
          <w:sz w:val="24"/>
          <w:szCs w:val="24"/>
        </w:rPr>
        <w:t>kółka uniwersalne</w:t>
      </w:r>
      <w:r w:rsidR="00C70B7E">
        <w:rPr>
          <w:rFonts w:ascii="Arial" w:hAnsi="Arial" w:cs="Arial"/>
          <w:iCs/>
          <w:sz w:val="24"/>
          <w:szCs w:val="24"/>
        </w:rPr>
        <w:t>.</w:t>
      </w:r>
    </w:p>
    <w:p w14:paraId="685C6866" w14:textId="77777777" w:rsidR="00C70B7E" w:rsidRPr="00C70B7E" w:rsidRDefault="00C70B7E" w:rsidP="00C70B7E">
      <w:pPr>
        <w:spacing w:after="0" w:line="240" w:lineRule="auto"/>
        <w:ind w:left="1440"/>
        <w:jc w:val="both"/>
        <w:rPr>
          <w:rFonts w:ascii="Arial" w:hAnsi="Arial" w:cs="Arial"/>
          <w:iCs/>
          <w:sz w:val="24"/>
          <w:szCs w:val="24"/>
        </w:rPr>
      </w:pPr>
    </w:p>
    <w:p w14:paraId="2EA81C45" w14:textId="77777777" w:rsidR="00E56BA2" w:rsidRPr="009F3B98" w:rsidRDefault="00E56BA2" w:rsidP="00C46A10">
      <w:pPr>
        <w:numPr>
          <w:ilvl w:val="0"/>
          <w:numId w:val="4"/>
        </w:numPr>
        <w:spacing w:after="0" w:line="276" w:lineRule="auto"/>
        <w:contextualSpacing/>
        <w:jc w:val="both"/>
        <w:rPr>
          <w:rFonts w:ascii="Arial" w:hAnsi="Arial" w:cs="Arial"/>
          <w:b/>
          <w:bCs/>
          <w:sz w:val="24"/>
          <w:szCs w:val="24"/>
        </w:rPr>
      </w:pPr>
      <w:r w:rsidRPr="009F3B98">
        <w:rPr>
          <w:rFonts w:ascii="Arial" w:hAnsi="Arial" w:cs="Arial"/>
          <w:b/>
          <w:bCs/>
          <w:sz w:val="24"/>
          <w:szCs w:val="24"/>
        </w:rPr>
        <w:t>Mechanizm</w:t>
      </w:r>
    </w:p>
    <w:p w14:paraId="025149CE" w14:textId="77F40134" w:rsidR="00E56BA2" w:rsidRPr="009F3B98" w:rsidRDefault="00D92F67" w:rsidP="00F8172B">
      <w:pPr>
        <w:pStyle w:val="Akapitzlist"/>
        <w:numPr>
          <w:ilvl w:val="0"/>
          <w:numId w:val="6"/>
        </w:numPr>
        <w:spacing w:after="0"/>
        <w:jc w:val="both"/>
        <w:rPr>
          <w:rFonts w:ascii="Arial" w:hAnsi="Arial" w:cs="Arial"/>
          <w:sz w:val="24"/>
          <w:szCs w:val="24"/>
          <w:lang w:eastAsia="pl-PL"/>
        </w:rPr>
      </w:pPr>
      <w:r w:rsidRPr="009F3B98">
        <w:rPr>
          <w:rFonts w:ascii="Arial" w:hAnsi="Arial" w:cs="Arial"/>
          <w:iCs/>
          <w:sz w:val="24"/>
          <w:szCs w:val="24"/>
        </w:rPr>
        <w:t>SYNHRO ZH - synchroniczny z blokadą w 4 położeniach</w:t>
      </w:r>
      <w:r w:rsidR="00E56BA2" w:rsidRPr="009F3B98">
        <w:rPr>
          <w:rFonts w:ascii="Arial" w:hAnsi="Arial" w:cs="Arial"/>
          <w:iCs/>
          <w:sz w:val="24"/>
          <w:szCs w:val="24"/>
        </w:rPr>
        <w:t>;</w:t>
      </w:r>
    </w:p>
    <w:p w14:paraId="038902EF" w14:textId="44E12D0A" w:rsidR="00E56BA2" w:rsidRPr="009F3B98" w:rsidRDefault="00E56BA2" w:rsidP="00F8172B">
      <w:pPr>
        <w:pStyle w:val="Akapitzlist"/>
        <w:numPr>
          <w:ilvl w:val="0"/>
          <w:numId w:val="6"/>
        </w:numPr>
        <w:spacing w:after="0"/>
        <w:jc w:val="both"/>
        <w:rPr>
          <w:rFonts w:ascii="Arial" w:hAnsi="Arial" w:cs="Arial"/>
          <w:iCs/>
          <w:sz w:val="24"/>
          <w:szCs w:val="24"/>
        </w:rPr>
      </w:pPr>
      <w:r w:rsidRPr="009F3B98">
        <w:rPr>
          <w:rFonts w:ascii="Arial" w:hAnsi="Arial" w:cs="Arial"/>
          <w:iCs/>
          <w:sz w:val="24"/>
          <w:szCs w:val="24"/>
        </w:rPr>
        <w:t>funkcja wysuwu (głębokości) siedziska;</w:t>
      </w:r>
    </w:p>
    <w:p w14:paraId="3A424CEA" w14:textId="2D1E6F71" w:rsidR="00E56BA2" w:rsidRDefault="00BE3DC4" w:rsidP="00F8172B">
      <w:pPr>
        <w:pStyle w:val="Akapitzlist"/>
        <w:numPr>
          <w:ilvl w:val="0"/>
          <w:numId w:val="6"/>
        </w:numPr>
        <w:spacing w:after="0"/>
        <w:contextualSpacing/>
        <w:jc w:val="both"/>
        <w:rPr>
          <w:rFonts w:ascii="Arial" w:hAnsi="Arial" w:cs="Arial"/>
          <w:iCs/>
          <w:sz w:val="24"/>
          <w:szCs w:val="24"/>
        </w:rPr>
      </w:pPr>
      <w:r>
        <w:rPr>
          <w:rFonts w:ascii="Arial" w:hAnsi="Arial" w:cs="Arial"/>
          <w:iCs/>
          <w:sz w:val="24"/>
          <w:szCs w:val="24"/>
        </w:rPr>
        <w:t>r</w:t>
      </w:r>
      <w:r w:rsidR="00D92F67" w:rsidRPr="009F3B98">
        <w:rPr>
          <w:rFonts w:ascii="Arial" w:hAnsi="Arial" w:cs="Arial"/>
          <w:iCs/>
          <w:sz w:val="24"/>
          <w:szCs w:val="24"/>
        </w:rPr>
        <w:t>egulacja głębokości siedziska (60 mm).</w:t>
      </w:r>
    </w:p>
    <w:p w14:paraId="62F9EB1E" w14:textId="77777777" w:rsidR="00C70B7E" w:rsidRPr="00C70B7E" w:rsidRDefault="00C70B7E" w:rsidP="00C70B7E">
      <w:pPr>
        <w:spacing w:after="0"/>
        <w:ind w:left="1437"/>
        <w:contextualSpacing/>
        <w:jc w:val="both"/>
        <w:rPr>
          <w:rFonts w:ascii="Arial" w:hAnsi="Arial" w:cs="Arial"/>
          <w:iCs/>
          <w:sz w:val="24"/>
          <w:szCs w:val="24"/>
        </w:rPr>
      </w:pPr>
    </w:p>
    <w:p w14:paraId="1C8D7F6C" w14:textId="77777777" w:rsidR="00E56BA2" w:rsidRPr="009F3B98" w:rsidRDefault="00E56BA2" w:rsidP="00C46A10">
      <w:pPr>
        <w:numPr>
          <w:ilvl w:val="0"/>
          <w:numId w:val="4"/>
        </w:numPr>
        <w:spacing w:after="0" w:line="276" w:lineRule="auto"/>
        <w:contextualSpacing/>
        <w:jc w:val="both"/>
        <w:rPr>
          <w:rFonts w:ascii="Arial" w:hAnsi="Arial" w:cs="Arial"/>
          <w:b/>
          <w:bCs/>
          <w:sz w:val="24"/>
          <w:szCs w:val="24"/>
        </w:rPr>
      </w:pPr>
      <w:r w:rsidRPr="009F3B98">
        <w:rPr>
          <w:rFonts w:ascii="Arial" w:hAnsi="Arial" w:cs="Arial"/>
          <w:b/>
          <w:bCs/>
          <w:sz w:val="24"/>
          <w:szCs w:val="24"/>
        </w:rPr>
        <w:t>Podłokietniki 3D</w:t>
      </w:r>
    </w:p>
    <w:p w14:paraId="42D38D1E" w14:textId="1569586F" w:rsidR="00D92F67" w:rsidRPr="009F3B98" w:rsidRDefault="00BE3DC4" w:rsidP="00F8172B">
      <w:pPr>
        <w:pStyle w:val="Akapitzlist"/>
        <w:numPr>
          <w:ilvl w:val="0"/>
          <w:numId w:val="7"/>
        </w:numPr>
        <w:spacing w:after="0"/>
        <w:jc w:val="both"/>
        <w:rPr>
          <w:rFonts w:ascii="Arial" w:hAnsi="Arial" w:cs="Arial"/>
          <w:iCs/>
          <w:sz w:val="24"/>
          <w:szCs w:val="24"/>
          <w:lang w:eastAsia="pl-PL"/>
        </w:rPr>
      </w:pPr>
      <w:r>
        <w:rPr>
          <w:rFonts w:ascii="Arial" w:hAnsi="Arial" w:cs="Arial"/>
          <w:iCs/>
          <w:sz w:val="24"/>
          <w:szCs w:val="24"/>
        </w:rPr>
        <w:t>k</w:t>
      </w:r>
      <w:r w:rsidR="00D92F67" w:rsidRPr="009F3B98">
        <w:rPr>
          <w:rFonts w:ascii="Arial" w:hAnsi="Arial" w:cs="Arial"/>
          <w:iCs/>
          <w:sz w:val="24"/>
          <w:szCs w:val="24"/>
        </w:rPr>
        <w:t>onstrukcja z tworzywa PU;</w:t>
      </w:r>
    </w:p>
    <w:p w14:paraId="48D99316" w14:textId="115292C8" w:rsidR="00D92F67" w:rsidRPr="009F3B98" w:rsidRDefault="00BE3DC4" w:rsidP="00F8172B">
      <w:pPr>
        <w:pStyle w:val="Akapitzlist"/>
        <w:numPr>
          <w:ilvl w:val="0"/>
          <w:numId w:val="7"/>
        </w:numPr>
        <w:spacing w:after="0"/>
        <w:jc w:val="both"/>
        <w:rPr>
          <w:rFonts w:ascii="Arial" w:hAnsi="Arial" w:cs="Arial"/>
          <w:sz w:val="24"/>
          <w:szCs w:val="24"/>
        </w:rPr>
      </w:pPr>
      <w:r>
        <w:rPr>
          <w:rFonts w:ascii="Arial" w:hAnsi="Arial" w:cs="Arial"/>
          <w:iCs/>
          <w:sz w:val="24"/>
          <w:szCs w:val="24"/>
        </w:rPr>
        <w:t>r</w:t>
      </w:r>
      <w:r w:rsidR="00D92F67" w:rsidRPr="009F3B98">
        <w:rPr>
          <w:rFonts w:ascii="Arial" w:hAnsi="Arial" w:cs="Arial"/>
          <w:iCs/>
          <w:sz w:val="24"/>
          <w:szCs w:val="24"/>
        </w:rPr>
        <w:t>egulacja góra-dół (80 mm);</w:t>
      </w:r>
    </w:p>
    <w:p w14:paraId="5DEC8F01" w14:textId="35C4A1E0" w:rsidR="00D92F67" w:rsidRPr="009F3B98" w:rsidRDefault="00D92F67" w:rsidP="00F8172B">
      <w:pPr>
        <w:pStyle w:val="Akapitzlist"/>
        <w:numPr>
          <w:ilvl w:val="0"/>
          <w:numId w:val="7"/>
        </w:numPr>
        <w:spacing w:after="0"/>
        <w:jc w:val="both"/>
        <w:rPr>
          <w:rFonts w:ascii="Arial" w:hAnsi="Arial" w:cs="Arial"/>
          <w:iCs/>
          <w:sz w:val="24"/>
          <w:szCs w:val="24"/>
        </w:rPr>
      </w:pPr>
      <w:r w:rsidRPr="009F3B98">
        <w:rPr>
          <w:rFonts w:ascii="Arial" w:hAnsi="Arial" w:cs="Arial"/>
          <w:iCs/>
          <w:sz w:val="24"/>
          <w:szCs w:val="24"/>
        </w:rPr>
        <w:t>miękka obrotowa nakładka PU z regulacją przód-tył</w:t>
      </w:r>
      <w:r w:rsidR="009C3FF4">
        <w:rPr>
          <w:rFonts w:ascii="Arial" w:hAnsi="Arial" w:cs="Arial"/>
          <w:iCs/>
          <w:sz w:val="24"/>
          <w:szCs w:val="24"/>
        </w:rPr>
        <w:t>.</w:t>
      </w:r>
    </w:p>
    <w:p w14:paraId="294AC7CB" w14:textId="77777777" w:rsidR="00D92F67" w:rsidRPr="009F3B98" w:rsidRDefault="00D92F67" w:rsidP="00D92F67">
      <w:pPr>
        <w:spacing w:after="0" w:line="276" w:lineRule="auto"/>
        <w:contextualSpacing/>
        <w:jc w:val="both"/>
        <w:rPr>
          <w:rFonts w:ascii="Arial" w:hAnsi="Arial" w:cs="Arial"/>
          <w:b/>
          <w:bCs/>
          <w:sz w:val="24"/>
          <w:szCs w:val="24"/>
        </w:rPr>
      </w:pPr>
    </w:p>
    <w:p w14:paraId="4B2CCD65" w14:textId="43CD536F" w:rsidR="00D92F67" w:rsidRPr="009F3B98" w:rsidRDefault="000E2379" w:rsidP="00C46A10">
      <w:pPr>
        <w:numPr>
          <w:ilvl w:val="0"/>
          <w:numId w:val="4"/>
        </w:numPr>
        <w:spacing w:after="0" w:line="276" w:lineRule="auto"/>
        <w:contextualSpacing/>
        <w:jc w:val="both"/>
        <w:rPr>
          <w:rFonts w:ascii="Arial" w:hAnsi="Arial" w:cs="Arial"/>
          <w:b/>
          <w:bCs/>
          <w:sz w:val="24"/>
          <w:szCs w:val="24"/>
        </w:rPr>
      </w:pPr>
      <w:r w:rsidRPr="009F3B98">
        <w:rPr>
          <w:rFonts w:ascii="Arial" w:hAnsi="Arial" w:cs="Arial"/>
          <w:b/>
          <w:bCs/>
          <w:sz w:val="24"/>
          <w:szCs w:val="24"/>
        </w:rPr>
        <w:t>B</w:t>
      </w:r>
      <w:r w:rsidR="00D92F67" w:rsidRPr="009F3B98">
        <w:rPr>
          <w:rFonts w:ascii="Arial" w:hAnsi="Arial" w:cs="Arial"/>
          <w:b/>
          <w:bCs/>
          <w:sz w:val="24"/>
          <w:szCs w:val="24"/>
        </w:rPr>
        <w:t>aza</w:t>
      </w:r>
    </w:p>
    <w:p w14:paraId="059CB3D2" w14:textId="13BDFA8F" w:rsidR="000E2379" w:rsidRPr="009F3B98" w:rsidRDefault="000E2379" w:rsidP="00F8172B">
      <w:pPr>
        <w:pStyle w:val="Akapitzlist"/>
        <w:numPr>
          <w:ilvl w:val="0"/>
          <w:numId w:val="7"/>
        </w:numPr>
        <w:spacing w:after="0"/>
        <w:jc w:val="both"/>
        <w:rPr>
          <w:rFonts w:ascii="Arial" w:hAnsi="Arial" w:cs="Arial"/>
          <w:iCs/>
          <w:sz w:val="24"/>
          <w:szCs w:val="24"/>
          <w:lang w:eastAsia="pl-PL"/>
        </w:rPr>
      </w:pPr>
      <w:r w:rsidRPr="009F3B98">
        <w:rPr>
          <w:rFonts w:ascii="Arial" w:eastAsia="Times New Roman" w:hAnsi="Arial" w:cs="Arial"/>
          <w:sz w:val="24"/>
          <w:szCs w:val="24"/>
        </w:rPr>
        <w:t>5-ramienna Ø680</w:t>
      </w:r>
      <w:proofErr w:type="gramStart"/>
      <w:r w:rsidRPr="009F3B98">
        <w:rPr>
          <w:rFonts w:ascii="Arial" w:eastAsia="Times New Roman" w:hAnsi="Arial" w:cs="Arial"/>
          <w:sz w:val="24"/>
          <w:szCs w:val="24"/>
        </w:rPr>
        <w:t>mm</w:t>
      </w:r>
      <w:r w:rsidRPr="009F3B98">
        <w:rPr>
          <w:rFonts w:ascii="Arial" w:hAnsi="Arial" w:cs="Arial"/>
          <w:iCs/>
          <w:sz w:val="24"/>
          <w:szCs w:val="24"/>
        </w:rPr>
        <w:t xml:space="preserve"> ;</w:t>
      </w:r>
      <w:proofErr w:type="gramEnd"/>
    </w:p>
    <w:p w14:paraId="67AB40D9" w14:textId="4BA51470" w:rsidR="000E2379" w:rsidRPr="009F3B98" w:rsidRDefault="00BE3DC4" w:rsidP="00F8172B">
      <w:pPr>
        <w:pStyle w:val="Akapitzlist"/>
        <w:numPr>
          <w:ilvl w:val="0"/>
          <w:numId w:val="7"/>
        </w:numPr>
        <w:spacing w:after="0"/>
        <w:jc w:val="both"/>
        <w:rPr>
          <w:rFonts w:ascii="Arial" w:hAnsi="Arial" w:cs="Arial"/>
          <w:sz w:val="24"/>
          <w:szCs w:val="24"/>
        </w:rPr>
      </w:pPr>
      <w:r>
        <w:rPr>
          <w:rFonts w:ascii="Arial" w:eastAsia="Times New Roman" w:hAnsi="Arial" w:cs="Arial"/>
          <w:sz w:val="24"/>
          <w:szCs w:val="24"/>
        </w:rPr>
        <w:t>a</w:t>
      </w:r>
      <w:r w:rsidR="006A6B24" w:rsidRPr="009F3B98">
        <w:rPr>
          <w:rFonts w:ascii="Arial" w:eastAsia="Times New Roman" w:hAnsi="Arial" w:cs="Arial"/>
          <w:sz w:val="24"/>
          <w:szCs w:val="24"/>
        </w:rPr>
        <w:t>luminium polerowane</w:t>
      </w:r>
      <w:r w:rsidR="000E2379" w:rsidRPr="009F3B98">
        <w:rPr>
          <w:rFonts w:ascii="Arial" w:eastAsia="Times New Roman" w:hAnsi="Arial" w:cs="Arial"/>
          <w:sz w:val="24"/>
          <w:szCs w:val="24"/>
        </w:rPr>
        <w:t>;</w:t>
      </w:r>
    </w:p>
    <w:p w14:paraId="2FE3C290" w14:textId="0D0C46CD" w:rsidR="000E2379" w:rsidRPr="009F3B98" w:rsidRDefault="00BE3DC4" w:rsidP="00F8172B">
      <w:pPr>
        <w:pStyle w:val="Akapitzlist"/>
        <w:numPr>
          <w:ilvl w:val="0"/>
          <w:numId w:val="7"/>
        </w:numPr>
        <w:spacing w:after="0"/>
        <w:jc w:val="both"/>
        <w:rPr>
          <w:rFonts w:ascii="Arial" w:hAnsi="Arial" w:cs="Arial"/>
          <w:iCs/>
          <w:sz w:val="24"/>
          <w:szCs w:val="24"/>
        </w:rPr>
      </w:pPr>
      <w:r>
        <w:rPr>
          <w:rFonts w:ascii="Arial" w:eastAsia="Times New Roman" w:hAnsi="Arial" w:cs="Arial"/>
          <w:sz w:val="24"/>
          <w:szCs w:val="24"/>
        </w:rPr>
        <w:t>m</w:t>
      </w:r>
      <w:r w:rsidR="000E2379" w:rsidRPr="009F3B98">
        <w:rPr>
          <w:rFonts w:ascii="Arial" w:eastAsia="Times New Roman" w:hAnsi="Arial" w:cs="Arial"/>
          <w:sz w:val="24"/>
          <w:szCs w:val="24"/>
        </w:rPr>
        <w:t>aksymalne obciążenie 136 kg</w:t>
      </w:r>
      <w:r w:rsidR="000E2379" w:rsidRPr="009F3B98">
        <w:rPr>
          <w:rFonts w:ascii="Arial" w:hAnsi="Arial" w:cs="Arial"/>
          <w:iCs/>
          <w:sz w:val="24"/>
          <w:szCs w:val="24"/>
        </w:rPr>
        <w:t>.</w:t>
      </w:r>
    </w:p>
    <w:p w14:paraId="5736F54D" w14:textId="19605CDB" w:rsidR="00D92F67" w:rsidRPr="009F3B98" w:rsidRDefault="00D92F67" w:rsidP="00C46A10">
      <w:pPr>
        <w:numPr>
          <w:ilvl w:val="0"/>
          <w:numId w:val="4"/>
        </w:numPr>
        <w:spacing w:after="0" w:line="276" w:lineRule="auto"/>
        <w:contextualSpacing/>
        <w:jc w:val="both"/>
        <w:rPr>
          <w:rFonts w:ascii="Arial" w:hAnsi="Arial" w:cs="Arial"/>
          <w:b/>
          <w:bCs/>
          <w:sz w:val="24"/>
          <w:szCs w:val="24"/>
        </w:rPr>
      </w:pPr>
      <w:r w:rsidRPr="009F3B98">
        <w:rPr>
          <w:rFonts w:ascii="Arial" w:hAnsi="Arial" w:cs="Arial"/>
          <w:b/>
          <w:bCs/>
          <w:sz w:val="24"/>
          <w:szCs w:val="24"/>
        </w:rPr>
        <w:t>Kółka</w:t>
      </w:r>
    </w:p>
    <w:p w14:paraId="1347797C" w14:textId="76B97376" w:rsidR="000E2379" w:rsidRPr="009F3B98" w:rsidRDefault="00BE3DC4" w:rsidP="00C46A10">
      <w:pPr>
        <w:pStyle w:val="Akapitzlist"/>
        <w:numPr>
          <w:ilvl w:val="0"/>
          <w:numId w:val="7"/>
        </w:numPr>
        <w:spacing w:after="120"/>
        <w:jc w:val="both"/>
        <w:rPr>
          <w:rFonts w:ascii="Arial" w:hAnsi="Arial" w:cs="Arial"/>
          <w:b/>
          <w:bCs/>
          <w:sz w:val="24"/>
          <w:szCs w:val="24"/>
        </w:rPr>
      </w:pPr>
      <w:r>
        <w:rPr>
          <w:rFonts w:ascii="Arial" w:eastAsia="Times New Roman" w:hAnsi="Arial" w:cs="Arial"/>
          <w:sz w:val="24"/>
          <w:szCs w:val="24"/>
        </w:rPr>
        <w:t>u</w:t>
      </w:r>
      <w:r w:rsidR="000E2379" w:rsidRPr="009F3B98">
        <w:rPr>
          <w:rFonts w:ascii="Arial" w:eastAsia="Times New Roman" w:hAnsi="Arial" w:cs="Arial"/>
          <w:sz w:val="24"/>
          <w:szCs w:val="24"/>
        </w:rPr>
        <w:t>niwersalne 60 mm.</w:t>
      </w:r>
    </w:p>
    <w:p w14:paraId="50A3076A" w14:textId="5209406B" w:rsidR="00D92F67" w:rsidRPr="009F3B98" w:rsidRDefault="00D92F67" w:rsidP="00C46A10">
      <w:pPr>
        <w:numPr>
          <w:ilvl w:val="0"/>
          <w:numId w:val="4"/>
        </w:numPr>
        <w:spacing w:after="0" w:line="276" w:lineRule="auto"/>
        <w:contextualSpacing/>
        <w:jc w:val="both"/>
        <w:rPr>
          <w:rFonts w:ascii="Arial" w:hAnsi="Arial" w:cs="Arial"/>
          <w:b/>
          <w:bCs/>
          <w:sz w:val="24"/>
          <w:szCs w:val="24"/>
        </w:rPr>
      </w:pPr>
      <w:r w:rsidRPr="009F3B98">
        <w:rPr>
          <w:rFonts w:ascii="Arial" w:hAnsi="Arial" w:cs="Arial"/>
          <w:b/>
          <w:bCs/>
          <w:sz w:val="24"/>
          <w:szCs w:val="24"/>
        </w:rPr>
        <w:t>Siedzisko</w:t>
      </w:r>
    </w:p>
    <w:p w14:paraId="13BAD594" w14:textId="1D9C1F44" w:rsidR="000E2379" w:rsidRPr="009F3B98" w:rsidRDefault="00BE3DC4" w:rsidP="00F8172B">
      <w:pPr>
        <w:pStyle w:val="Akapitzlist"/>
        <w:numPr>
          <w:ilvl w:val="0"/>
          <w:numId w:val="7"/>
        </w:numPr>
        <w:spacing w:after="0"/>
        <w:jc w:val="both"/>
        <w:rPr>
          <w:rFonts w:ascii="Arial" w:hAnsi="Arial" w:cs="Arial"/>
          <w:iCs/>
          <w:sz w:val="24"/>
          <w:szCs w:val="24"/>
          <w:lang w:eastAsia="pl-PL"/>
        </w:rPr>
      </w:pPr>
      <w:r>
        <w:rPr>
          <w:rFonts w:ascii="Arial" w:eastAsia="Times New Roman" w:hAnsi="Arial" w:cs="Arial"/>
          <w:sz w:val="24"/>
          <w:szCs w:val="24"/>
        </w:rPr>
        <w:t>t</w:t>
      </w:r>
      <w:r w:rsidR="000E2379" w:rsidRPr="009F3B98">
        <w:rPr>
          <w:rFonts w:ascii="Arial" w:eastAsia="Times New Roman" w:hAnsi="Arial" w:cs="Arial"/>
          <w:sz w:val="24"/>
          <w:szCs w:val="24"/>
        </w:rPr>
        <w:t xml:space="preserve">worzywo w kolorze </w:t>
      </w:r>
      <w:r w:rsidR="00AB3D8E" w:rsidRPr="00DE3814">
        <w:rPr>
          <w:rFonts w:ascii="Arial" w:eastAsia="Times New Roman" w:hAnsi="Arial" w:cs="Arial"/>
          <w:sz w:val="24"/>
          <w:szCs w:val="24"/>
        </w:rPr>
        <w:t>czarnym</w:t>
      </w:r>
      <w:r w:rsidR="00AB3D8E">
        <w:rPr>
          <w:rFonts w:ascii="Arial" w:eastAsia="Times New Roman" w:hAnsi="Arial" w:cs="Arial"/>
          <w:sz w:val="24"/>
          <w:szCs w:val="24"/>
        </w:rPr>
        <w:t>;</w:t>
      </w:r>
    </w:p>
    <w:p w14:paraId="0538F72E" w14:textId="651E4D13" w:rsidR="00BE3DC4" w:rsidRPr="00BE3DC4" w:rsidRDefault="00BE3DC4" w:rsidP="00BE3DC4">
      <w:pPr>
        <w:pStyle w:val="Akapitzlist"/>
        <w:numPr>
          <w:ilvl w:val="0"/>
          <w:numId w:val="7"/>
        </w:numPr>
        <w:spacing w:after="0"/>
        <w:jc w:val="both"/>
        <w:rPr>
          <w:rFonts w:ascii="Arial" w:hAnsi="Arial" w:cs="Arial"/>
          <w:sz w:val="24"/>
          <w:szCs w:val="24"/>
        </w:rPr>
      </w:pPr>
      <w:r>
        <w:rPr>
          <w:rFonts w:ascii="Arial" w:eastAsia="Times New Roman" w:hAnsi="Arial" w:cs="Arial"/>
          <w:sz w:val="24"/>
          <w:szCs w:val="24"/>
        </w:rPr>
        <w:t>t</w:t>
      </w:r>
      <w:r w:rsidR="000E2379" w:rsidRPr="009F3B98">
        <w:rPr>
          <w:rFonts w:ascii="Arial" w:eastAsia="Times New Roman" w:hAnsi="Arial" w:cs="Arial"/>
          <w:sz w:val="24"/>
          <w:szCs w:val="24"/>
        </w:rPr>
        <w:t>apicerowane antypoślizgową tkaniną</w:t>
      </w:r>
      <w:r w:rsidR="005F6370">
        <w:rPr>
          <w:rFonts w:ascii="Arial" w:eastAsia="Times New Roman" w:hAnsi="Arial" w:cs="Arial"/>
          <w:sz w:val="24"/>
          <w:szCs w:val="24"/>
        </w:rPr>
        <w:t xml:space="preserve"> w kolorze niebieskim</w:t>
      </w:r>
      <w:r w:rsidR="000E2379" w:rsidRPr="009F3B98">
        <w:rPr>
          <w:rFonts w:ascii="Arial" w:eastAsia="Times New Roman" w:hAnsi="Arial" w:cs="Arial"/>
          <w:sz w:val="24"/>
          <w:szCs w:val="24"/>
        </w:rPr>
        <w:t>;</w:t>
      </w:r>
    </w:p>
    <w:p w14:paraId="01A05906" w14:textId="25AEE52E" w:rsidR="000E2379" w:rsidRPr="009F3B98" w:rsidRDefault="00BE3DC4" w:rsidP="00BE3DC4">
      <w:pPr>
        <w:pStyle w:val="Akapitzlist"/>
        <w:numPr>
          <w:ilvl w:val="0"/>
          <w:numId w:val="7"/>
        </w:numPr>
        <w:spacing w:after="0"/>
        <w:jc w:val="both"/>
        <w:rPr>
          <w:rFonts w:ascii="Arial" w:hAnsi="Arial" w:cs="Arial"/>
          <w:sz w:val="24"/>
          <w:szCs w:val="24"/>
        </w:rPr>
      </w:pPr>
      <w:r w:rsidRPr="00BE3DC4">
        <w:lastRenderedPageBreak/>
        <w:t xml:space="preserve"> </w:t>
      </w:r>
      <w:r>
        <w:rPr>
          <w:rFonts w:ascii="Arial" w:eastAsia="Times New Roman" w:hAnsi="Arial" w:cs="Arial"/>
          <w:sz w:val="24"/>
          <w:szCs w:val="24"/>
        </w:rPr>
        <w:t>c</w:t>
      </w:r>
      <w:r w:rsidRPr="00BE3DC4">
        <w:rPr>
          <w:rFonts w:ascii="Arial" w:eastAsia="Times New Roman" w:hAnsi="Arial" w:cs="Arial"/>
          <w:sz w:val="24"/>
          <w:szCs w:val="24"/>
        </w:rPr>
        <w:t xml:space="preserve">harakterystyka tapicerki: skład: poliester 73,5% (elastomerowy 66% + poliester 7.5%), nylon 26,5% • gramatura: 422 g/m2 • odporność na ścieranie: 66 000 cykli </w:t>
      </w:r>
      <w:proofErr w:type="spellStart"/>
      <w:r w:rsidRPr="00BE3DC4">
        <w:rPr>
          <w:rFonts w:ascii="Arial" w:eastAsia="Times New Roman" w:hAnsi="Arial" w:cs="Arial"/>
          <w:sz w:val="24"/>
          <w:szCs w:val="24"/>
        </w:rPr>
        <w:t>Martindale'a</w:t>
      </w:r>
      <w:proofErr w:type="spellEnd"/>
      <w:r w:rsidRPr="00BE3DC4">
        <w:rPr>
          <w:rFonts w:ascii="Arial" w:eastAsia="Times New Roman" w:hAnsi="Arial" w:cs="Arial"/>
          <w:sz w:val="24"/>
          <w:szCs w:val="24"/>
        </w:rPr>
        <w:t xml:space="preserve"> (ASTM D 4966: 2012</w:t>
      </w:r>
    </w:p>
    <w:p w14:paraId="7F83EEE0" w14:textId="6C24B116" w:rsidR="000E2379" w:rsidRPr="009F3B98" w:rsidRDefault="00BE3DC4" w:rsidP="00F8172B">
      <w:pPr>
        <w:pStyle w:val="Akapitzlist"/>
        <w:numPr>
          <w:ilvl w:val="0"/>
          <w:numId w:val="7"/>
        </w:numPr>
        <w:spacing w:after="0"/>
        <w:jc w:val="both"/>
        <w:rPr>
          <w:rFonts w:ascii="Arial" w:hAnsi="Arial" w:cs="Arial"/>
          <w:iCs/>
          <w:sz w:val="24"/>
          <w:szCs w:val="24"/>
        </w:rPr>
      </w:pPr>
      <w:r>
        <w:rPr>
          <w:rFonts w:ascii="Arial" w:eastAsia="Times New Roman" w:hAnsi="Arial" w:cs="Arial"/>
          <w:sz w:val="24"/>
          <w:szCs w:val="24"/>
        </w:rPr>
        <w:t>r</w:t>
      </w:r>
      <w:r w:rsidR="000E2379" w:rsidRPr="009F3B98">
        <w:rPr>
          <w:rFonts w:ascii="Arial" w:eastAsia="Times New Roman" w:hAnsi="Arial" w:cs="Arial"/>
          <w:sz w:val="24"/>
          <w:szCs w:val="24"/>
        </w:rPr>
        <w:t>egulacja wysokości (100 mm);</w:t>
      </w:r>
    </w:p>
    <w:p w14:paraId="6BD197F5" w14:textId="69006DB4" w:rsidR="000E2379" w:rsidRPr="009F3B98" w:rsidRDefault="00BE3DC4" w:rsidP="00F8172B">
      <w:pPr>
        <w:pStyle w:val="Akapitzlist"/>
        <w:numPr>
          <w:ilvl w:val="0"/>
          <w:numId w:val="7"/>
        </w:numPr>
        <w:spacing w:after="0"/>
        <w:jc w:val="both"/>
        <w:rPr>
          <w:rFonts w:ascii="Arial" w:hAnsi="Arial" w:cs="Arial"/>
          <w:iCs/>
          <w:sz w:val="24"/>
          <w:szCs w:val="24"/>
        </w:rPr>
      </w:pPr>
      <w:r>
        <w:rPr>
          <w:rFonts w:ascii="Arial" w:eastAsia="Times New Roman" w:hAnsi="Arial" w:cs="Arial"/>
          <w:sz w:val="24"/>
          <w:szCs w:val="24"/>
        </w:rPr>
        <w:t>t</w:t>
      </w:r>
      <w:r w:rsidR="000E2379" w:rsidRPr="009F3B98">
        <w:rPr>
          <w:rFonts w:ascii="Arial" w:eastAsia="Times New Roman" w:hAnsi="Arial" w:cs="Arial"/>
          <w:sz w:val="24"/>
          <w:szCs w:val="24"/>
        </w:rPr>
        <w:t>apicerka VF.</w:t>
      </w:r>
    </w:p>
    <w:p w14:paraId="20D6EDE4" w14:textId="13B43F2F" w:rsidR="00D92F67" w:rsidRPr="009F3B98" w:rsidRDefault="000E2379" w:rsidP="00C46A10">
      <w:pPr>
        <w:numPr>
          <w:ilvl w:val="0"/>
          <w:numId w:val="4"/>
        </w:numPr>
        <w:spacing w:after="0" w:line="276" w:lineRule="auto"/>
        <w:contextualSpacing/>
        <w:jc w:val="both"/>
        <w:rPr>
          <w:rFonts w:ascii="Arial" w:hAnsi="Arial" w:cs="Arial"/>
          <w:b/>
          <w:bCs/>
          <w:sz w:val="24"/>
          <w:szCs w:val="24"/>
        </w:rPr>
      </w:pPr>
      <w:r w:rsidRPr="009F3B98">
        <w:rPr>
          <w:rFonts w:ascii="Arial" w:hAnsi="Arial" w:cs="Arial"/>
          <w:b/>
          <w:bCs/>
          <w:sz w:val="24"/>
          <w:szCs w:val="24"/>
        </w:rPr>
        <w:t>Oparcie</w:t>
      </w:r>
    </w:p>
    <w:p w14:paraId="2F815366" w14:textId="796865AD" w:rsidR="000E2379" w:rsidRPr="009F3B98" w:rsidRDefault="00BE3DC4" w:rsidP="00F8172B">
      <w:pPr>
        <w:pStyle w:val="Akapitzlist"/>
        <w:numPr>
          <w:ilvl w:val="0"/>
          <w:numId w:val="7"/>
        </w:numPr>
        <w:spacing w:after="0"/>
        <w:jc w:val="both"/>
        <w:rPr>
          <w:rFonts w:ascii="Arial" w:hAnsi="Arial" w:cs="Arial"/>
          <w:iCs/>
          <w:sz w:val="24"/>
          <w:szCs w:val="24"/>
          <w:lang w:eastAsia="pl-PL"/>
        </w:rPr>
      </w:pPr>
      <w:r>
        <w:rPr>
          <w:rFonts w:ascii="Arial" w:eastAsia="Times New Roman" w:hAnsi="Arial" w:cs="Arial"/>
          <w:sz w:val="24"/>
          <w:szCs w:val="24"/>
        </w:rPr>
        <w:t>t</w:t>
      </w:r>
      <w:r w:rsidR="000E2379" w:rsidRPr="009F3B98">
        <w:rPr>
          <w:rFonts w:ascii="Arial" w:eastAsia="Times New Roman" w:hAnsi="Arial" w:cs="Arial"/>
          <w:sz w:val="24"/>
          <w:szCs w:val="24"/>
        </w:rPr>
        <w:t>worzywo (nylon) + włókno szklane w kolorze czarnym</w:t>
      </w:r>
      <w:r w:rsidR="000E2379" w:rsidRPr="009F3B98">
        <w:rPr>
          <w:rFonts w:ascii="Arial" w:hAnsi="Arial" w:cs="Arial"/>
          <w:iCs/>
          <w:sz w:val="24"/>
          <w:szCs w:val="24"/>
        </w:rPr>
        <w:t>;</w:t>
      </w:r>
    </w:p>
    <w:p w14:paraId="0F69495F" w14:textId="7F3F9205" w:rsidR="000E2379" w:rsidRPr="009F3B98" w:rsidRDefault="00BE3DC4" w:rsidP="00F8172B">
      <w:pPr>
        <w:pStyle w:val="Akapitzlist"/>
        <w:numPr>
          <w:ilvl w:val="0"/>
          <w:numId w:val="7"/>
        </w:numPr>
        <w:spacing w:after="0"/>
        <w:jc w:val="both"/>
        <w:rPr>
          <w:rFonts w:ascii="Arial" w:hAnsi="Arial" w:cs="Arial"/>
          <w:sz w:val="24"/>
          <w:szCs w:val="24"/>
        </w:rPr>
      </w:pPr>
      <w:r>
        <w:rPr>
          <w:rFonts w:ascii="Arial" w:eastAsia="Times New Roman" w:hAnsi="Arial" w:cs="Arial"/>
          <w:sz w:val="24"/>
          <w:szCs w:val="24"/>
        </w:rPr>
        <w:t>p</w:t>
      </w:r>
      <w:r w:rsidR="000E2379" w:rsidRPr="009F3B98">
        <w:rPr>
          <w:rFonts w:ascii="Arial" w:eastAsia="Times New Roman" w:hAnsi="Arial" w:cs="Arial"/>
          <w:sz w:val="24"/>
          <w:szCs w:val="24"/>
        </w:rPr>
        <w:t>odparcie lędźwiowe z regulacją wysokości;</w:t>
      </w:r>
    </w:p>
    <w:p w14:paraId="553088C4" w14:textId="411FFE0A" w:rsidR="000E2379" w:rsidRPr="009F3B98" w:rsidRDefault="00BE3DC4" w:rsidP="00F8172B">
      <w:pPr>
        <w:pStyle w:val="Akapitzlist"/>
        <w:numPr>
          <w:ilvl w:val="0"/>
          <w:numId w:val="7"/>
        </w:numPr>
        <w:spacing w:after="0"/>
        <w:jc w:val="both"/>
        <w:rPr>
          <w:rFonts w:ascii="Arial" w:hAnsi="Arial" w:cs="Arial"/>
          <w:iCs/>
          <w:sz w:val="24"/>
          <w:szCs w:val="24"/>
        </w:rPr>
      </w:pPr>
      <w:r>
        <w:rPr>
          <w:rFonts w:ascii="Arial" w:eastAsia="Times New Roman" w:hAnsi="Arial" w:cs="Arial"/>
          <w:sz w:val="24"/>
          <w:szCs w:val="24"/>
        </w:rPr>
        <w:t>t</w:t>
      </w:r>
      <w:r w:rsidR="000E2379" w:rsidRPr="009F3B98">
        <w:rPr>
          <w:rFonts w:ascii="Arial" w:eastAsia="Times New Roman" w:hAnsi="Arial" w:cs="Arial"/>
          <w:sz w:val="24"/>
          <w:szCs w:val="24"/>
        </w:rPr>
        <w:t>apicerka: siatka VM</w:t>
      </w:r>
      <w:r w:rsidR="000E2379" w:rsidRPr="009F3B98">
        <w:rPr>
          <w:rFonts w:ascii="Arial" w:hAnsi="Arial" w:cs="Arial"/>
          <w:iCs/>
          <w:sz w:val="24"/>
          <w:szCs w:val="24"/>
        </w:rPr>
        <w:t>.</w:t>
      </w:r>
    </w:p>
    <w:p w14:paraId="73AD34C1" w14:textId="7B756198" w:rsidR="000E2379" w:rsidRPr="00AB3D8E" w:rsidRDefault="000E2379" w:rsidP="00C46A10">
      <w:pPr>
        <w:pStyle w:val="Akapitzlist"/>
        <w:numPr>
          <w:ilvl w:val="0"/>
          <w:numId w:val="4"/>
        </w:numPr>
        <w:spacing w:after="0"/>
        <w:contextualSpacing/>
        <w:jc w:val="both"/>
        <w:rPr>
          <w:rFonts w:ascii="Arial" w:hAnsi="Arial" w:cs="Arial"/>
          <w:b/>
          <w:bCs/>
          <w:sz w:val="24"/>
          <w:szCs w:val="24"/>
          <w:lang w:val="en-US"/>
        </w:rPr>
      </w:pPr>
      <w:proofErr w:type="spellStart"/>
      <w:r w:rsidRPr="00AB3D8E">
        <w:rPr>
          <w:rFonts w:ascii="Arial" w:hAnsi="Arial" w:cs="Arial"/>
          <w:b/>
          <w:bCs/>
          <w:sz w:val="24"/>
          <w:szCs w:val="24"/>
          <w:lang w:val="en-US"/>
        </w:rPr>
        <w:t>Waga</w:t>
      </w:r>
      <w:proofErr w:type="spellEnd"/>
      <w:r w:rsidRPr="00AB3D8E">
        <w:rPr>
          <w:rFonts w:ascii="Arial" w:hAnsi="Arial" w:cs="Arial"/>
          <w:b/>
          <w:bCs/>
          <w:sz w:val="24"/>
          <w:szCs w:val="24"/>
          <w:lang w:val="en-US"/>
        </w:rPr>
        <w:t xml:space="preserve"> </w:t>
      </w:r>
      <w:proofErr w:type="spellStart"/>
      <w:r w:rsidRPr="00AB3D8E">
        <w:rPr>
          <w:rFonts w:ascii="Arial" w:hAnsi="Arial" w:cs="Arial"/>
          <w:b/>
          <w:bCs/>
          <w:sz w:val="24"/>
          <w:szCs w:val="24"/>
          <w:lang w:val="en-US"/>
        </w:rPr>
        <w:t>netto</w:t>
      </w:r>
      <w:proofErr w:type="spellEnd"/>
      <w:r w:rsidRPr="00AB3D8E">
        <w:rPr>
          <w:rFonts w:ascii="Arial" w:hAnsi="Arial" w:cs="Arial"/>
          <w:b/>
          <w:bCs/>
          <w:sz w:val="24"/>
          <w:szCs w:val="24"/>
          <w:lang w:val="en-US"/>
        </w:rPr>
        <w:t xml:space="preserve"> 18 kg, </w:t>
      </w:r>
      <w:proofErr w:type="spellStart"/>
      <w:r w:rsidRPr="00AB3D8E">
        <w:rPr>
          <w:rFonts w:ascii="Arial" w:hAnsi="Arial" w:cs="Arial"/>
          <w:b/>
          <w:bCs/>
          <w:sz w:val="24"/>
          <w:szCs w:val="24"/>
          <w:lang w:val="en-US"/>
        </w:rPr>
        <w:t>waga</w:t>
      </w:r>
      <w:proofErr w:type="spellEnd"/>
      <w:r w:rsidRPr="00AB3D8E">
        <w:rPr>
          <w:rFonts w:ascii="Arial" w:hAnsi="Arial" w:cs="Arial"/>
          <w:b/>
          <w:bCs/>
          <w:sz w:val="24"/>
          <w:szCs w:val="24"/>
          <w:lang w:val="en-US"/>
        </w:rPr>
        <w:t xml:space="preserve"> </w:t>
      </w:r>
      <w:proofErr w:type="spellStart"/>
      <w:r w:rsidRPr="00AB3D8E">
        <w:rPr>
          <w:rFonts w:ascii="Arial" w:hAnsi="Arial" w:cs="Arial"/>
          <w:b/>
          <w:bCs/>
          <w:sz w:val="24"/>
          <w:szCs w:val="24"/>
          <w:lang w:val="en-US"/>
        </w:rPr>
        <w:t>brutto</w:t>
      </w:r>
      <w:proofErr w:type="spellEnd"/>
      <w:r w:rsidRPr="00AB3D8E">
        <w:rPr>
          <w:rFonts w:ascii="Arial" w:hAnsi="Arial" w:cs="Arial"/>
          <w:b/>
          <w:bCs/>
          <w:sz w:val="24"/>
          <w:szCs w:val="24"/>
          <w:lang w:val="en-US"/>
        </w:rPr>
        <w:t xml:space="preserve"> 20 kg</w:t>
      </w:r>
    </w:p>
    <w:p w14:paraId="66B04619" w14:textId="77777777" w:rsidR="00F8172B" w:rsidRPr="00AB3D8E" w:rsidRDefault="00F8172B" w:rsidP="00F8172B">
      <w:pPr>
        <w:spacing w:after="0"/>
        <w:contextualSpacing/>
        <w:jc w:val="both"/>
        <w:rPr>
          <w:rFonts w:ascii="Arial" w:hAnsi="Arial" w:cs="Arial"/>
          <w:b/>
          <w:bCs/>
          <w:sz w:val="24"/>
          <w:szCs w:val="24"/>
          <w:lang w:val="en-US"/>
        </w:rPr>
      </w:pPr>
    </w:p>
    <w:p w14:paraId="2725D55D" w14:textId="77777777" w:rsidR="00F8172B" w:rsidRPr="00AB3D8E" w:rsidRDefault="00F8172B" w:rsidP="00F8172B">
      <w:pPr>
        <w:spacing w:after="0"/>
        <w:contextualSpacing/>
        <w:jc w:val="both"/>
        <w:rPr>
          <w:rFonts w:ascii="Arial" w:hAnsi="Arial" w:cs="Arial"/>
          <w:b/>
          <w:bCs/>
          <w:sz w:val="24"/>
          <w:szCs w:val="24"/>
          <w:lang w:val="en-US"/>
        </w:rPr>
      </w:pPr>
    </w:p>
    <w:p w14:paraId="0F6133E2" w14:textId="42FC382F" w:rsidR="00F8172B" w:rsidRPr="009F3B98" w:rsidRDefault="00F8172B" w:rsidP="009338C4">
      <w:pPr>
        <w:pStyle w:val="Akapitzlist"/>
        <w:numPr>
          <w:ilvl w:val="0"/>
          <w:numId w:val="17"/>
        </w:numPr>
        <w:spacing w:after="0"/>
        <w:contextualSpacing/>
        <w:rPr>
          <w:rFonts w:ascii="Arial" w:hAnsi="Arial" w:cs="Arial"/>
          <w:b/>
          <w:bCs/>
          <w:sz w:val="24"/>
          <w:szCs w:val="24"/>
        </w:rPr>
      </w:pPr>
      <w:r w:rsidRPr="009F3B98">
        <w:rPr>
          <w:rFonts w:ascii="Arial" w:hAnsi="Arial" w:cs="Arial"/>
          <w:b/>
          <w:bCs/>
          <w:sz w:val="24"/>
          <w:szCs w:val="24"/>
        </w:rPr>
        <w:t xml:space="preserve">Krzesło konferencyjne </w:t>
      </w:r>
      <w:r w:rsidRPr="00DE3814">
        <w:rPr>
          <w:rFonts w:ascii="Arial" w:hAnsi="Arial" w:cs="Arial"/>
          <w:sz w:val="24"/>
          <w:szCs w:val="24"/>
        </w:rPr>
        <w:t xml:space="preserve">stelaż </w:t>
      </w:r>
      <w:r w:rsidR="00AB3D8E" w:rsidRPr="00DE3814">
        <w:rPr>
          <w:rFonts w:ascii="Arial" w:hAnsi="Arial" w:cs="Arial"/>
          <w:sz w:val="24"/>
          <w:szCs w:val="24"/>
        </w:rPr>
        <w:t>metalowy malowany proszkowo na kolor RAL 7024</w:t>
      </w:r>
      <w:r w:rsidRPr="00DE3814">
        <w:rPr>
          <w:rFonts w:ascii="Arial" w:hAnsi="Arial" w:cs="Arial"/>
          <w:sz w:val="24"/>
          <w:szCs w:val="24"/>
        </w:rPr>
        <w:t xml:space="preserve">, </w:t>
      </w:r>
      <w:r w:rsidR="00AB3D8E" w:rsidRPr="00DE3814">
        <w:rPr>
          <w:rFonts w:ascii="Arial" w:hAnsi="Arial" w:cs="Arial"/>
          <w:sz w:val="24"/>
          <w:szCs w:val="24"/>
        </w:rPr>
        <w:t xml:space="preserve"> </w:t>
      </w:r>
      <w:r w:rsidR="005F6370">
        <w:rPr>
          <w:rFonts w:ascii="Arial" w:hAnsi="Arial" w:cs="Arial"/>
          <w:sz w:val="24"/>
          <w:szCs w:val="24"/>
        </w:rPr>
        <w:t xml:space="preserve">nakładka siedziska </w:t>
      </w:r>
      <w:r w:rsidRPr="00DE3814">
        <w:rPr>
          <w:rFonts w:ascii="Arial" w:hAnsi="Arial" w:cs="Arial"/>
          <w:sz w:val="24"/>
          <w:szCs w:val="24"/>
        </w:rPr>
        <w:t>tapicer</w:t>
      </w:r>
      <w:r w:rsidR="005F6370">
        <w:rPr>
          <w:rFonts w:ascii="Arial" w:hAnsi="Arial" w:cs="Arial"/>
          <w:sz w:val="24"/>
          <w:szCs w:val="24"/>
        </w:rPr>
        <w:t>owana</w:t>
      </w:r>
      <w:r w:rsidRPr="00DE3814">
        <w:rPr>
          <w:rFonts w:ascii="Arial" w:hAnsi="Arial" w:cs="Arial"/>
          <w:sz w:val="24"/>
          <w:szCs w:val="24"/>
        </w:rPr>
        <w:t>,</w:t>
      </w:r>
      <w:r w:rsidRPr="009F3B98">
        <w:rPr>
          <w:rFonts w:ascii="Arial" w:hAnsi="Arial" w:cs="Arial"/>
          <w:sz w:val="24"/>
          <w:szCs w:val="24"/>
        </w:rPr>
        <w:t xml:space="preserve"> </w:t>
      </w:r>
      <w:r w:rsidR="00AB3D8E">
        <w:rPr>
          <w:rFonts w:ascii="Arial" w:hAnsi="Arial" w:cs="Arial"/>
          <w:sz w:val="24"/>
          <w:szCs w:val="24"/>
        </w:rPr>
        <w:t xml:space="preserve"> </w:t>
      </w:r>
      <w:r w:rsidRPr="009F3B98">
        <w:rPr>
          <w:rFonts w:ascii="Arial" w:hAnsi="Arial" w:cs="Arial"/>
          <w:sz w:val="24"/>
          <w:szCs w:val="24"/>
        </w:rPr>
        <w:t xml:space="preserve">krzesło stacjonarne na 4 nogach z podłokietnikami, oparciem plastikowym i z tapicerką na siedzisku </w:t>
      </w:r>
      <w:r w:rsidRPr="009F3B98">
        <w:rPr>
          <w:rFonts w:ascii="Arial" w:hAnsi="Arial" w:cs="Arial"/>
          <w:b/>
          <w:bCs/>
          <w:sz w:val="24"/>
          <w:szCs w:val="24"/>
        </w:rPr>
        <w:t xml:space="preserve">- </w:t>
      </w:r>
      <w:r w:rsidR="00F865BB">
        <w:rPr>
          <w:rFonts w:ascii="Arial" w:hAnsi="Arial" w:cs="Arial"/>
          <w:b/>
          <w:bCs/>
          <w:sz w:val="24"/>
          <w:szCs w:val="24"/>
        </w:rPr>
        <w:t>50</w:t>
      </w:r>
      <w:bookmarkStart w:id="1" w:name="_GoBack"/>
      <w:bookmarkEnd w:id="1"/>
      <w:r w:rsidR="002B69B4" w:rsidRPr="009F3B98">
        <w:rPr>
          <w:rFonts w:ascii="Arial" w:hAnsi="Arial" w:cs="Arial"/>
          <w:b/>
          <w:bCs/>
          <w:sz w:val="24"/>
          <w:szCs w:val="24"/>
        </w:rPr>
        <w:t xml:space="preserve"> </w:t>
      </w:r>
      <w:r w:rsidRPr="009F3B98">
        <w:rPr>
          <w:rFonts w:ascii="Arial" w:hAnsi="Arial" w:cs="Arial"/>
          <w:b/>
          <w:bCs/>
          <w:sz w:val="24"/>
          <w:szCs w:val="24"/>
        </w:rPr>
        <w:t>sztuk</w:t>
      </w:r>
    </w:p>
    <w:p w14:paraId="1894EA9C" w14:textId="77777777" w:rsidR="000E2379" w:rsidRPr="009F3B98" w:rsidRDefault="000E2379" w:rsidP="009338C4">
      <w:pPr>
        <w:spacing w:after="120"/>
        <w:rPr>
          <w:rFonts w:ascii="Arial" w:hAnsi="Arial" w:cs="Arial"/>
          <w:b/>
          <w:bCs/>
          <w:sz w:val="24"/>
          <w:szCs w:val="24"/>
        </w:rPr>
      </w:pPr>
    </w:p>
    <w:p w14:paraId="0E0BD868" w14:textId="0B853416" w:rsidR="00476E55" w:rsidRPr="009F3B98" w:rsidRDefault="00C46A10" w:rsidP="00C46A10">
      <w:pPr>
        <w:pStyle w:val="Akapitzlist"/>
        <w:numPr>
          <w:ilvl w:val="0"/>
          <w:numId w:val="9"/>
        </w:numPr>
        <w:spacing w:after="120"/>
        <w:jc w:val="both"/>
        <w:rPr>
          <w:rFonts w:ascii="Arial" w:hAnsi="Arial" w:cs="Arial"/>
          <w:sz w:val="24"/>
          <w:szCs w:val="24"/>
        </w:rPr>
      </w:pPr>
      <w:r w:rsidRPr="009F3B98">
        <w:rPr>
          <w:rFonts w:ascii="Arial" w:hAnsi="Arial" w:cs="Arial"/>
          <w:sz w:val="24"/>
          <w:szCs w:val="24"/>
        </w:rPr>
        <w:t>Wymagane wymiary</w:t>
      </w:r>
    </w:p>
    <w:p w14:paraId="7779B664" w14:textId="558E3B57" w:rsidR="00476E55" w:rsidRPr="009F3B98" w:rsidRDefault="00BE3DC4" w:rsidP="00C46A10">
      <w:pPr>
        <w:widowControl w:val="0"/>
        <w:numPr>
          <w:ilvl w:val="0"/>
          <w:numId w:val="11"/>
        </w:numPr>
        <w:suppressAutoHyphens/>
        <w:spacing w:after="0" w:line="240" w:lineRule="auto"/>
        <w:rPr>
          <w:rFonts w:ascii="Arial" w:hAnsi="Arial" w:cs="Arial"/>
          <w:sz w:val="24"/>
          <w:szCs w:val="24"/>
        </w:rPr>
      </w:pPr>
      <w:r>
        <w:rPr>
          <w:rFonts w:ascii="Arial" w:hAnsi="Arial" w:cs="Arial"/>
          <w:sz w:val="24"/>
          <w:szCs w:val="24"/>
        </w:rPr>
        <w:t>w</w:t>
      </w:r>
      <w:r w:rsidR="00476E55" w:rsidRPr="009F3B98">
        <w:rPr>
          <w:rFonts w:ascii="Arial" w:hAnsi="Arial" w:cs="Arial"/>
          <w:sz w:val="24"/>
          <w:szCs w:val="24"/>
        </w:rPr>
        <w:t>ysokość krzesła 795 mm</w:t>
      </w:r>
      <w:r w:rsidR="005E4BBC" w:rsidRPr="009F3B98">
        <w:rPr>
          <w:rFonts w:ascii="Arial" w:hAnsi="Arial" w:cs="Arial"/>
          <w:sz w:val="24"/>
          <w:szCs w:val="24"/>
        </w:rPr>
        <w:t>;</w:t>
      </w:r>
    </w:p>
    <w:p w14:paraId="13570567" w14:textId="004CFBC0" w:rsidR="00476E55" w:rsidRPr="009F3B98" w:rsidRDefault="00BE3DC4" w:rsidP="00C46A10">
      <w:pPr>
        <w:widowControl w:val="0"/>
        <w:numPr>
          <w:ilvl w:val="0"/>
          <w:numId w:val="11"/>
        </w:numPr>
        <w:suppressAutoHyphens/>
        <w:spacing w:after="0" w:line="240" w:lineRule="auto"/>
        <w:rPr>
          <w:rFonts w:ascii="Arial" w:hAnsi="Arial" w:cs="Arial"/>
          <w:sz w:val="24"/>
          <w:szCs w:val="24"/>
        </w:rPr>
      </w:pPr>
      <w:r>
        <w:rPr>
          <w:rFonts w:ascii="Arial" w:hAnsi="Arial" w:cs="Arial"/>
          <w:sz w:val="24"/>
          <w:szCs w:val="24"/>
        </w:rPr>
        <w:t>g</w:t>
      </w:r>
      <w:r w:rsidR="00476E55" w:rsidRPr="009F3B98">
        <w:rPr>
          <w:rFonts w:ascii="Arial" w:hAnsi="Arial" w:cs="Arial"/>
          <w:sz w:val="24"/>
          <w:szCs w:val="24"/>
        </w:rPr>
        <w:t>łębokość krzesła 565 mm</w:t>
      </w:r>
      <w:r w:rsidR="005E4BBC" w:rsidRPr="009F3B98">
        <w:rPr>
          <w:rFonts w:ascii="Arial" w:hAnsi="Arial" w:cs="Arial"/>
          <w:sz w:val="24"/>
          <w:szCs w:val="24"/>
        </w:rPr>
        <w:t>;</w:t>
      </w:r>
    </w:p>
    <w:p w14:paraId="0C7709A0" w14:textId="79609948" w:rsidR="00476E55" w:rsidRPr="009F3B98" w:rsidRDefault="00BE3DC4" w:rsidP="00C46A10">
      <w:pPr>
        <w:widowControl w:val="0"/>
        <w:numPr>
          <w:ilvl w:val="0"/>
          <w:numId w:val="11"/>
        </w:numPr>
        <w:suppressAutoHyphens/>
        <w:spacing w:after="0" w:line="240" w:lineRule="auto"/>
        <w:rPr>
          <w:rFonts w:ascii="Arial" w:hAnsi="Arial" w:cs="Arial"/>
          <w:sz w:val="24"/>
          <w:szCs w:val="24"/>
        </w:rPr>
      </w:pPr>
      <w:r>
        <w:rPr>
          <w:rFonts w:ascii="Arial" w:hAnsi="Arial" w:cs="Arial"/>
          <w:sz w:val="24"/>
          <w:szCs w:val="24"/>
        </w:rPr>
        <w:t>s</w:t>
      </w:r>
      <w:r w:rsidR="00476E55" w:rsidRPr="009F3B98">
        <w:rPr>
          <w:rFonts w:ascii="Arial" w:hAnsi="Arial" w:cs="Arial"/>
          <w:sz w:val="24"/>
          <w:szCs w:val="24"/>
        </w:rPr>
        <w:t>zerokość krzesła 600 mm</w:t>
      </w:r>
      <w:r w:rsidR="005E4BBC" w:rsidRPr="009F3B98">
        <w:rPr>
          <w:rFonts w:ascii="Arial" w:hAnsi="Arial" w:cs="Arial"/>
          <w:sz w:val="24"/>
          <w:szCs w:val="24"/>
        </w:rPr>
        <w:t>;</w:t>
      </w:r>
    </w:p>
    <w:p w14:paraId="4DB9045C" w14:textId="3EBC0747" w:rsidR="00476E55" w:rsidRPr="009F3B98" w:rsidRDefault="00BE3DC4" w:rsidP="00C46A10">
      <w:pPr>
        <w:widowControl w:val="0"/>
        <w:numPr>
          <w:ilvl w:val="0"/>
          <w:numId w:val="11"/>
        </w:numPr>
        <w:suppressAutoHyphens/>
        <w:spacing w:after="0" w:line="240" w:lineRule="auto"/>
        <w:rPr>
          <w:rFonts w:ascii="Arial" w:hAnsi="Arial" w:cs="Arial"/>
          <w:sz w:val="24"/>
          <w:szCs w:val="24"/>
        </w:rPr>
      </w:pPr>
      <w:r>
        <w:rPr>
          <w:rFonts w:ascii="Arial" w:hAnsi="Arial" w:cs="Arial"/>
          <w:sz w:val="24"/>
          <w:szCs w:val="24"/>
        </w:rPr>
        <w:t>g</w:t>
      </w:r>
      <w:r w:rsidR="00476E55" w:rsidRPr="009F3B98">
        <w:rPr>
          <w:rFonts w:ascii="Arial" w:hAnsi="Arial" w:cs="Arial"/>
          <w:sz w:val="24"/>
          <w:szCs w:val="24"/>
        </w:rPr>
        <w:t>łębokość siedziska 480 mm</w:t>
      </w:r>
      <w:r w:rsidR="005E4BBC" w:rsidRPr="009F3B98">
        <w:rPr>
          <w:rFonts w:ascii="Arial" w:hAnsi="Arial" w:cs="Arial"/>
          <w:sz w:val="24"/>
          <w:szCs w:val="24"/>
        </w:rPr>
        <w:t>;</w:t>
      </w:r>
    </w:p>
    <w:p w14:paraId="4DE910F7" w14:textId="38D1BA00" w:rsidR="00476E55" w:rsidRPr="009F3B98" w:rsidRDefault="00BE3DC4" w:rsidP="00C46A10">
      <w:pPr>
        <w:widowControl w:val="0"/>
        <w:numPr>
          <w:ilvl w:val="0"/>
          <w:numId w:val="11"/>
        </w:numPr>
        <w:suppressAutoHyphens/>
        <w:spacing w:after="0" w:line="240" w:lineRule="auto"/>
        <w:rPr>
          <w:rFonts w:ascii="Arial" w:hAnsi="Arial" w:cs="Arial"/>
          <w:sz w:val="24"/>
          <w:szCs w:val="24"/>
        </w:rPr>
      </w:pPr>
      <w:r>
        <w:rPr>
          <w:rFonts w:ascii="Arial" w:hAnsi="Arial" w:cs="Arial"/>
          <w:sz w:val="24"/>
          <w:szCs w:val="24"/>
        </w:rPr>
        <w:t>w</w:t>
      </w:r>
      <w:r w:rsidR="00476E55" w:rsidRPr="009F3B98">
        <w:rPr>
          <w:rFonts w:ascii="Arial" w:hAnsi="Arial" w:cs="Arial"/>
          <w:sz w:val="24"/>
          <w:szCs w:val="24"/>
        </w:rPr>
        <w:t>ysokość siedziska 455 mm</w:t>
      </w:r>
      <w:r w:rsidR="005E4BBC" w:rsidRPr="009F3B98">
        <w:rPr>
          <w:rFonts w:ascii="Arial" w:hAnsi="Arial" w:cs="Arial"/>
          <w:sz w:val="24"/>
          <w:szCs w:val="24"/>
        </w:rPr>
        <w:t>;</w:t>
      </w:r>
      <w:r w:rsidR="00476E55" w:rsidRPr="009F3B98">
        <w:rPr>
          <w:rFonts w:ascii="Arial" w:hAnsi="Arial" w:cs="Arial"/>
          <w:sz w:val="24"/>
          <w:szCs w:val="24"/>
        </w:rPr>
        <w:t xml:space="preserve"> </w:t>
      </w:r>
    </w:p>
    <w:p w14:paraId="013CC1E1" w14:textId="10E83ED3" w:rsidR="00476E55" w:rsidRPr="009F3B98" w:rsidRDefault="00BE3DC4" w:rsidP="00C46A10">
      <w:pPr>
        <w:widowControl w:val="0"/>
        <w:numPr>
          <w:ilvl w:val="0"/>
          <w:numId w:val="11"/>
        </w:numPr>
        <w:suppressAutoHyphens/>
        <w:spacing w:after="0" w:line="240" w:lineRule="auto"/>
        <w:rPr>
          <w:rFonts w:ascii="Arial" w:hAnsi="Arial" w:cs="Arial"/>
          <w:sz w:val="24"/>
          <w:szCs w:val="24"/>
        </w:rPr>
      </w:pPr>
      <w:r>
        <w:rPr>
          <w:rFonts w:ascii="Arial" w:hAnsi="Arial" w:cs="Arial"/>
          <w:sz w:val="24"/>
          <w:szCs w:val="24"/>
        </w:rPr>
        <w:t>s</w:t>
      </w:r>
      <w:r w:rsidR="00476E55" w:rsidRPr="009F3B98">
        <w:rPr>
          <w:rFonts w:ascii="Arial" w:hAnsi="Arial" w:cs="Arial"/>
          <w:sz w:val="24"/>
          <w:szCs w:val="24"/>
        </w:rPr>
        <w:t>zerokość siedziska 465 mm</w:t>
      </w:r>
      <w:r w:rsidR="005E4BBC" w:rsidRPr="009F3B98">
        <w:rPr>
          <w:rFonts w:ascii="Arial" w:hAnsi="Arial" w:cs="Arial"/>
          <w:sz w:val="24"/>
          <w:szCs w:val="24"/>
        </w:rPr>
        <w:t>;</w:t>
      </w:r>
      <w:r w:rsidR="00476E55" w:rsidRPr="009F3B98">
        <w:rPr>
          <w:rFonts w:ascii="Arial" w:hAnsi="Arial" w:cs="Arial"/>
          <w:sz w:val="24"/>
          <w:szCs w:val="24"/>
        </w:rPr>
        <w:t xml:space="preserve"> </w:t>
      </w:r>
    </w:p>
    <w:p w14:paraId="12E688AB" w14:textId="0AD56E6A" w:rsidR="00476E55" w:rsidRPr="009F3B98" w:rsidRDefault="00BE3DC4" w:rsidP="00C46A10">
      <w:pPr>
        <w:widowControl w:val="0"/>
        <w:numPr>
          <w:ilvl w:val="0"/>
          <w:numId w:val="11"/>
        </w:numPr>
        <w:suppressAutoHyphens/>
        <w:spacing w:after="0" w:line="240" w:lineRule="auto"/>
        <w:rPr>
          <w:rFonts w:ascii="Arial" w:hAnsi="Arial" w:cs="Arial"/>
          <w:sz w:val="24"/>
          <w:szCs w:val="24"/>
        </w:rPr>
      </w:pPr>
      <w:r>
        <w:rPr>
          <w:rFonts w:ascii="Arial" w:hAnsi="Arial" w:cs="Arial"/>
          <w:sz w:val="24"/>
          <w:szCs w:val="24"/>
        </w:rPr>
        <w:t>s</w:t>
      </w:r>
      <w:r w:rsidR="00476E55" w:rsidRPr="009F3B98">
        <w:rPr>
          <w:rFonts w:ascii="Arial" w:hAnsi="Arial" w:cs="Arial"/>
          <w:sz w:val="24"/>
          <w:szCs w:val="24"/>
        </w:rPr>
        <w:t>zerokość oparcia 415 mm</w:t>
      </w:r>
      <w:r w:rsidR="005E4BBC" w:rsidRPr="009F3B98">
        <w:rPr>
          <w:rFonts w:ascii="Arial" w:hAnsi="Arial" w:cs="Arial"/>
          <w:sz w:val="24"/>
          <w:szCs w:val="24"/>
        </w:rPr>
        <w:t>;</w:t>
      </w:r>
      <w:r w:rsidR="00476E55" w:rsidRPr="009F3B98">
        <w:rPr>
          <w:rFonts w:ascii="Arial" w:hAnsi="Arial" w:cs="Arial"/>
          <w:sz w:val="24"/>
          <w:szCs w:val="24"/>
        </w:rPr>
        <w:t xml:space="preserve"> </w:t>
      </w:r>
    </w:p>
    <w:p w14:paraId="3115B6E1" w14:textId="5BBACED8" w:rsidR="00476E55" w:rsidRPr="009F3B98" w:rsidRDefault="00BE3DC4" w:rsidP="00C46A10">
      <w:pPr>
        <w:widowControl w:val="0"/>
        <w:numPr>
          <w:ilvl w:val="0"/>
          <w:numId w:val="11"/>
        </w:numPr>
        <w:suppressAutoHyphens/>
        <w:spacing w:after="0" w:line="240" w:lineRule="auto"/>
        <w:rPr>
          <w:rFonts w:ascii="Arial" w:hAnsi="Arial" w:cs="Arial"/>
          <w:sz w:val="24"/>
          <w:szCs w:val="24"/>
        </w:rPr>
      </w:pPr>
      <w:r>
        <w:rPr>
          <w:rFonts w:ascii="Arial" w:hAnsi="Arial" w:cs="Arial"/>
          <w:sz w:val="24"/>
          <w:szCs w:val="24"/>
        </w:rPr>
        <w:t>w</w:t>
      </w:r>
      <w:r w:rsidR="00476E55" w:rsidRPr="009F3B98">
        <w:rPr>
          <w:rFonts w:ascii="Arial" w:hAnsi="Arial" w:cs="Arial"/>
          <w:sz w:val="24"/>
          <w:szCs w:val="24"/>
        </w:rPr>
        <w:t>ysokość oparcia 365 mm</w:t>
      </w:r>
      <w:r w:rsidR="005E4BBC" w:rsidRPr="009F3B98">
        <w:rPr>
          <w:rFonts w:ascii="Arial" w:hAnsi="Arial" w:cs="Arial"/>
          <w:sz w:val="24"/>
          <w:szCs w:val="24"/>
        </w:rPr>
        <w:t>.</w:t>
      </w:r>
      <w:r w:rsidR="00476E55" w:rsidRPr="009F3B98">
        <w:rPr>
          <w:rFonts w:ascii="Arial" w:hAnsi="Arial" w:cs="Arial"/>
          <w:sz w:val="24"/>
          <w:szCs w:val="24"/>
        </w:rPr>
        <w:t xml:space="preserve"> </w:t>
      </w:r>
    </w:p>
    <w:p w14:paraId="2EC53961" w14:textId="77777777" w:rsidR="00C46A10" w:rsidRPr="009F3B98" w:rsidRDefault="00C46A10" w:rsidP="00C46A10">
      <w:pPr>
        <w:widowControl w:val="0"/>
        <w:suppressAutoHyphens/>
        <w:spacing w:after="0" w:line="240" w:lineRule="auto"/>
        <w:ind w:left="1416"/>
        <w:rPr>
          <w:rFonts w:ascii="Arial" w:hAnsi="Arial" w:cs="Arial"/>
          <w:sz w:val="24"/>
          <w:szCs w:val="24"/>
        </w:rPr>
      </w:pPr>
    </w:p>
    <w:p w14:paraId="2915A1E8" w14:textId="0CF5BB1C" w:rsidR="00476E55" w:rsidRPr="009C3FF4" w:rsidRDefault="00C46A10" w:rsidP="00C46A10">
      <w:pPr>
        <w:pStyle w:val="Akapitzlist"/>
        <w:widowControl w:val="0"/>
        <w:numPr>
          <w:ilvl w:val="0"/>
          <w:numId w:val="8"/>
        </w:numPr>
        <w:suppressAutoHyphens/>
        <w:spacing w:after="0" w:line="240" w:lineRule="auto"/>
        <w:rPr>
          <w:rFonts w:ascii="Arial" w:hAnsi="Arial" w:cs="Arial"/>
          <w:b/>
          <w:sz w:val="24"/>
          <w:szCs w:val="24"/>
        </w:rPr>
      </w:pPr>
      <w:r w:rsidRPr="009C3FF4">
        <w:rPr>
          <w:rFonts w:ascii="Arial" w:hAnsi="Arial" w:cs="Arial"/>
          <w:sz w:val="24"/>
          <w:szCs w:val="24"/>
        </w:rPr>
        <w:t>Krzesło powinno posiadać</w:t>
      </w:r>
      <w:r w:rsidRPr="009C3FF4">
        <w:rPr>
          <w:rFonts w:ascii="Arial" w:hAnsi="Arial" w:cs="Arial"/>
          <w:b/>
          <w:sz w:val="24"/>
          <w:szCs w:val="24"/>
        </w:rPr>
        <w:t>:</w:t>
      </w:r>
    </w:p>
    <w:p w14:paraId="21DA1C87" w14:textId="5244621F" w:rsidR="00476E55" w:rsidRPr="009F3B98" w:rsidRDefault="00BE3DC4" w:rsidP="00C46A10">
      <w:pPr>
        <w:widowControl w:val="0"/>
        <w:numPr>
          <w:ilvl w:val="0"/>
          <w:numId w:val="14"/>
        </w:numPr>
        <w:suppressAutoHyphens/>
        <w:spacing w:after="0" w:line="240" w:lineRule="auto"/>
        <w:ind w:left="1776"/>
        <w:rPr>
          <w:rFonts w:ascii="Arial" w:hAnsi="Arial" w:cs="Arial"/>
          <w:sz w:val="24"/>
          <w:szCs w:val="24"/>
        </w:rPr>
      </w:pPr>
      <w:r>
        <w:rPr>
          <w:rFonts w:ascii="Arial" w:hAnsi="Arial" w:cs="Arial"/>
          <w:sz w:val="24"/>
          <w:szCs w:val="24"/>
        </w:rPr>
        <w:t>f</w:t>
      </w:r>
      <w:r w:rsidR="00476E55" w:rsidRPr="009F3B98">
        <w:rPr>
          <w:rFonts w:ascii="Arial" w:hAnsi="Arial" w:cs="Arial"/>
          <w:sz w:val="24"/>
          <w:szCs w:val="24"/>
        </w:rPr>
        <w:t xml:space="preserve">unkcja sztaplowania 4 </w:t>
      </w:r>
      <w:proofErr w:type="gramStart"/>
      <w:r w:rsidR="00476E55" w:rsidRPr="009F3B98">
        <w:rPr>
          <w:rFonts w:ascii="Arial" w:hAnsi="Arial" w:cs="Arial"/>
          <w:sz w:val="24"/>
          <w:szCs w:val="24"/>
        </w:rPr>
        <w:t xml:space="preserve">sztuk </w:t>
      </w:r>
      <w:r w:rsidR="005E4BBC" w:rsidRPr="009F3B98">
        <w:rPr>
          <w:rFonts w:ascii="Arial" w:hAnsi="Arial" w:cs="Arial"/>
          <w:sz w:val="24"/>
          <w:szCs w:val="24"/>
        </w:rPr>
        <w:t>;</w:t>
      </w:r>
      <w:proofErr w:type="gramEnd"/>
      <w:r w:rsidR="00476E55" w:rsidRPr="009F3B98">
        <w:rPr>
          <w:rFonts w:ascii="Arial" w:hAnsi="Arial" w:cs="Arial"/>
          <w:sz w:val="24"/>
          <w:szCs w:val="24"/>
        </w:rPr>
        <w:t xml:space="preserve"> </w:t>
      </w:r>
    </w:p>
    <w:p w14:paraId="4785199F" w14:textId="3BE92543" w:rsidR="00476E55" w:rsidRPr="009F3B98" w:rsidRDefault="00BE3DC4" w:rsidP="00C46A10">
      <w:pPr>
        <w:widowControl w:val="0"/>
        <w:numPr>
          <w:ilvl w:val="0"/>
          <w:numId w:val="12"/>
        </w:numPr>
        <w:suppressAutoHyphens/>
        <w:spacing w:after="0" w:line="240" w:lineRule="auto"/>
        <w:ind w:left="1776"/>
        <w:rPr>
          <w:rFonts w:ascii="Arial" w:hAnsi="Arial" w:cs="Arial"/>
          <w:sz w:val="24"/>
          <w:szCs w:val="24"/>
        </w:rPr>
      </w:pPr>
      <w:r>
        <w:rPr>
          <w:rFonts w:ascii="Arial" w:hAnsi="Arial" w:cs="Arial"/>
          <w:sz w:val="24"/>
          <w:szCs w:val="24"/>
        </w:rPr>
        <w:t>s</w:t>
      </w:r>
      <w:r w:rsidR="00476E55" w:rsidRPr="009F3B98">
        <w:rPr>
          <w:rFonts w:ascii="Arial" w:hAnsi="Arial" w:cs="Arial"/>
          <w:sz w:val="24"/>
          <w:szCs w:val="24"/>
        </w:rPr>
        <w:t>iedzisko wraz z oparciem stanowią dwa osobne elementy</w:t>
      </w:r>
      <w:r w:rsidR="005E4BBC" w:rsidRPr="009F3B98">
        <w:rPr>
          <w:rFonts w:ascii="Arial" w:hAnsi="Arial" w:cs="Arial"/>
          <w:sz w:val="24"/>
          <w:szCs w:val="24"/>
        </w:rPr>
        <w:t>;</w:t>
      </w:r>
      <w:r w:rsidR="00476E55" w:rsidRPr="009F3B98">
        <w:rPr>
          <w:rFonts w:ascii="Arial" w:hAnsi="Arial" w:cs="Arial"/>
          <w:sz w:val="24"/>
          <w:szCs w:val="24"/>
        </w:rPr>
        <w:t xml:space="preserve"> </w:t>
      </w:r>
    </w:p>
    <w:p w14:paraId="5834B38A" w14:textId="1F4DA3DB" w:rsidR="00476E55" w:rsidRPr="009F3B98" w:rsidRDefault="00BE3DC4" w:rsidP="00C46A10">
      <w:pPr>
        <w:widowControl w:val="0"/>
        <w:numPr>
          <w:ilvl w:val="0"/>
          <w:numId w:val="12"/>
        </w:numPr>
        <w:suppressAutoHyphens/>
        <w:spacing w:after="0" w:line="240" w:lineRule="auto"/>
        <w:ind w:left="1776"/>
        <w:rPr>
          <w:rFonts w:ascii="Arial" w:hAnsi="Arial" w:cs="Arial"/>
          <w:sz w:val="24"/>
          <w:szCs w:val="24"/>
        </w:rPr>
      </w:pPr>
      <w:r>
        <w:rPr>
          <w:rFonts w:ascii="Arial" w:hAnsi="Arial" w:cs="Arial"/>
          <w:sz w:val="24"/>
          <w:szCs w:val="24"/>
        </w:rPr>
        <w:t>m</w:t>
      </w:r>
      <w:r w:rsidR="00476E55" w:rsidRPr="009F3B98">
        <w:rPr>
          <w:rFonts w:ascii="Arial" w:hAnsi="Arial" w:cs="Arial"/>
          <w:sz w:val="24"/>
          <w:szCs w:val="24"/>
        </w:rPr>
        <w:t xml:space="preserve">iędzy oparciem a siedziskiem szczelina o wysokości 115 mm </w:t>
      </w:r>
      <w:r w:rsidR="009C3FF4">
        <w:rPr>
          <w:rFonts w:ascii="Arial" w:hAnsi="Arial" w:cs="Arial"/>
          <w:sz w:val="24"/>
          <w:szCs w:val="24"/>
        </w:rPr>
        <w:br/>
      </w:r>
      <w:r w:rsidR="00476E55" w:rsidRPr="009F3B98">
        <w:rPr>
          <w:rFonts w:ascii="Arial" w:hAnsi="Arial" w:cs="Arial"/>
          <w:sz w:val="24"/>
          <w:szCs w:val="24"/>
        </w:rPr>
        <w:t>w najszerszym miejscu</w:t>
      </w:r>
      <w:r w:rsidR="005E4BBC" w:rsidRPr="009F3B98">
        <w:rPr>
          <w:rFonts w:ascii="Arial" w:hAnsi="Arial" w:cs="Arial"/>
          <w:sz w:val="24"/>
          <w:szCs w:val="24"/>
        </w:rPr>
        <w:t>;</w:t>
      </w:r>
    </w:p>
    <w:p w14:paraId="78D8999C" w14:textId="430E03FD" w:rsidR="00476E55" w:rsidRPr="009F3B98" w:rsidRDefault="00BE3DC4" w:rsidP="00C46A10">
      <w:pPr>
        <w:widowControl w:val="0"/>
        <w:numPr>
          <w:ilvl w:val="0"/>
          <w:numId w:val="16"/>
        </w:numPr>
        <w:suppressAutoHyphens/>
        <w:spacing w:after="0" w:line="240" w:lineRule="auto"/>
        <w:ind w:left="1776"/>
        <w:rPr>
          <w:rFonts w:ascii="Arial" w:hAnsi="Arial" w:cs="Arial"/>
          <w:sz w:val="24"/>
          <w:szCs w:val="24"/>
        </w:rPr>
      </w:pPr>
      <w:r>
        <w:rPr>
          <w:rFonts w:ascii="Arial" w:hAnsi="Arial" w:cs="Arial"/>
          <w:sz w:val="24"/>
          <w:szCs w:val="24"/>
        </w:rPr>
        <w:t>p</w:t>
      </w:r>
      <w:r w:rsidR="00476E55" w:rsidRPr="009F3B98">
        <w:rPr>
          <w:rFonts w:ascii="Arial" w:hAnsi="Arial" w:cs="Arial"/>
          <w:sz w:val="24"/>
          <w:szCs w:val="24"/>
        </w:rPr>
        <w:t xml:space="preserve">odłokietniki plastikowe w kolorze czarnym o szerokości 55 mm, podłokietnik w tylnej części licują się z </w:t>
      </w:r>
      <w:proofErr w:type="gramStart"/>
      <w:r w:rsidR="00476E55" w:rsidRPr="009F3B98">
        <w:rPr>
          <w:rFonts w:ascii="Arial" w:hAnsi="Arial" w:cs="Arial"/>
          <w:sz w:val="24"/>
          <w:szCs w:val="24"/>
        </w:rPr>
        <w:t>oparciem ,</w:t>
      </w:r>
      <w:proofErr w:type="gramEnd"/>
      <w:r w:rsidR="00476E55" w:rsidRPr="009F3B98">
        <w:rPr>
          <w:rFonts w:ascii="Arial" w:hAnsi="Arial" w:cs="Arial"/>
          <w:sz w:val="24"/>
          <w:szCs w:val="24"/>
        </w:rPr>
        <w:t xml:space="preserve"> przednia część licuje się z przednią nogą</w:t>
      </w:r>
      <w:r w:rsidR="005E4BBC" w:rsidRPr="009F3B98">
        <w:rPr>
          <w:rFonts w:ascii="Arial" w:hAnsi="Arial" w:cs="Arial"/>
          <w:sz w:val="24"/>
          <w:szCs w:val="24"/>
        </w:rPr>
        <w:t>;</w:t>
      </w:r>
      <w:r w:rsidR="00476E55" w:rsidRPr="009F3B98">
        <w:rPr>
          <w:rFonts w:ascii="Arial" w:hAnsi="Arial" w:cs="Arial"/>
          <w:sz w:val="24"/>
          <w:szCs w:val="24"/>
        </w:rPr>
        <w:t xml:space="preserve"> </w:t>
      </w:r>
    </w:p>
    <w:p w14:paraId="2889E5C4" w14:textId="3ED56B21" w:rsidR="00476E55" w:rsidRPr="009F3B98" w:rsidRDefault="00BE3DC4" w:rsidP="00C46A10">
      <w:pPr>
        <w:widowControl w:val="0"/>
        <w:numPr>
          <w:ilvl w:val="0"/>
          <w:numId w:val="12"/>
        </w:numPr>
        <w:suppressAutoHyphens/>
        <w:spacing w:after="0" w:line="240" w:lineRule="auto"/>
        <w:ind w:left="1776"/>
        <w:rPr>
          <w:rFonts w:ascii="Arial" w:hAnsi="Arial" w:cs="Arial"/>
          <w:sz w:val="24"/>
          <w:szCs w:val="24"/>
        </w:rPr>
      </w:pPr>
      <w:r>
        <w:rPr>
          <w:rFonts w:ascii="Arial" w:hAnsi="Arial" w:cs="Arial"/>
          <w:sz w:val="24"/>
          <w:szCs w:val="24"/>
        </w:rPr>
        <w:t>o</w:t>
      </w:r>
      <w:r w:rsidR="00476E55" w:rsidRPr="009F3B98">
        <w:rPr>
          <w:rFonts w:ascii="Arial" w:hAnsi="Arial" w:cs="Arial"/>
          <w:sz w:val="24"/>
          <w:szCs w:val="24"/>
        </w:rPr>
        <w:t xml:space="preserve">parcie perforowane </w:t>
      </w:r>
      <w:proofErr w:type="gramStart"/>
      <w:r w:rsidR="00476E55" w:rsidRPr="009F3B98">
        <w:rPr>
          <w:rFonts w:ascii="Arial" w:hAnsi="Arial" w:cs="Arial"/>
          <w:sz w:val="24"/>
          <w:szCs w:val="24"/>
        </w:rPr>
        <w:t>drobnymi ,</w:t>
      </w:r>
      <w:proofErr w:type="gramEnd"/>
      <w:r w:rsidR="00476E55" w:rsidRPr="009F3B98">
        <w:rPr>
          <w:rFonts w:ascii="Arial" w:hAnsi="Arial" w:cs="Arial"/>
          <w:sz w:val="24"/>
          <w:szCs w:val="24"/>
        </w:rPr>
        <w:t xml:space="preserve"> kwadratowymi otworami , których wymiar od środka zmniejsza się w kierunku zewnętrznym</w:t>
      </w:r>
      <w:r w:rsidR="005E4BBC" w:rsidRPr="009F3B98">
        <w:rPr>
          <w:rFonts w:ascii="Arial" w:hAnsi="Arial" w:cs="Arial"/>
          <w:sz w:val="24"/>
          <w:szCs w:val="24"/>
        </w:rPr>
        <w:t>;</w:t>
      </w:r>
    </w:p>
    <w:p w14:paraId="4D405FDA" w14:textId="50CDE7BF" w:rsidR="00476E55" w:rsidRPr="009F3B98" w:rsidRDefault="00BE3DC4" w:rsidP="00C46A10">
      <w:pPr>
        <w:widowControl w:val="0"/>
        <w:numPr>
          <w:ilvl w:val="0"/>
          <w:numId w:val="12"/>
        </w:numPr>
        <w:suppressAutoHyphens/>
        <w:spacing w:after="0" w:line="240" w:lineRule="auto"/>
        <w:ind w:left="1776"/>
        <w:rPr>
          <w:rFonts w:ascii="Arial" w:hAnsi="Arial" w:cs="Arial"/>
          <w:sz w:val="24"/>
          <w:szCs w:val="24"/>
        </w:rPr>
      </w:pPr>
      <w:r>
        <w:rPr>
          <w:rFonts w:ascii="Arial" w:hAnsi="Arial" w:cs="Arial"/>
          <w:sz w:val="24"/>
          <w:szCs w:val="24"/>
        </w:rPr>
        <w:t>o</w:t>
      </w:r>
      <w:r w:rsidR="00476E55" w:rsidRPr="009F3B98">
        <w:rPr>
          <w:rFonts w:ascii="Arial" w:hAnsi="Arial" w:cs="Arial"/>
          <w:sz w:val="24"/>
          <w:szCs w:val="24"/>
        </w:rPr>
        <w:t xml:space="preserve">parcie o kształcie zbliżonym do prostokąta </w:t>
      </w:r>
      <w:proofErr w:type="spellStart"/>
      <w:r w:rsidR="00476E55" w:rsidRPr="009F3B98">
        <w:rPr>
          <w:rFonts w:ascii="Arial" w:hAnsi="Arial" w:cs="Arial"/>
          <w:sz w:val="24"/>
          <w:szCs w:val="24"/>
        </w:rPr>
        <w:t>wyoblone</w:t>
      </w:r>
      <w:proofErr w:type="spellEnd"/>
      <w:r w:rsidR="00476E55" w:rsidRPr="009F3B98">
        <w:rPr>
          <w:rFonts w:ascii="Arial" w:hAnsi="Arial" w:cs="Arial"/>
          <w:sz w:val="24"/>
          <w:szCs w:val="24"/>
        </w:rPr>
        <w:t xml:space="preserve"> w dwóch płaszczyznach</w:t>
      </w:r>
      <w:r w:rsidR="005E4BBC" w:rsidRPr="009F3B98">
        <w:rPr>
          <w:rFonts w:ascii="Arial" w:hAnsi="Arial" w:cs="Arial"/>
          <w:sz w:val="24"/>
          <w:szCs w:val="24"/>
        </w:rPr>
        <w:t>;</w:t>
      </w:r>
      <w:r w:rsidR="00476E55" w:rsidRPr="009F3B98">
        <w:rPr>
          <w:rFonts w:ascii="Arial" w:hAnsi="Arial" w:cs="Arial"/>
          <w:sz w:val="24"/>
          <w:szCs w:val="24"/>
        </w:rPr>
        <w:t xml:space="preserve"> </w:t>
      </w:r>
    </w:p>
    <w:p w14:paraId="39AA0B42" w14:textId="6ED63C4D" w:rsidR="00476E55" w:rsidRPr="009F3B98" w:rsidRDefault="00BE3DC4" w:rsidP="00C46A10">
      <w:pPr>
        <w:widowControl w:val="0"/>
        <w:numPr>
          <w:ilvl w:val="0"/>
          <w:numId w:val="12"/>
        </w:numPr>
        <w:suppressAutoHyphens/>
        <w:spacing w:after="0" w:line="240" w:lineRule="auto"/>
        <w:ind w:left="1776"/>
        <w:rPr>
          <w:rFonts w:ascii="Arial" w:hAnsi="Arial" w:cs="Arial"/>
          <w:sz w:val="24"/>
          <w:szCs w:val="24"/>
        </w:rPr>
      </w:pPr>
      <w:r>
        <w:rPr>
          <w:rFonts w:ascii="Arial" w:hAnsi="Arial" w:cs="Arial"/>
          <w:sz w:val="24"/>
          <w:szCs w:val="24"/>
        </w:rPr>
        <w:t>o</w:t>
      </w:r>
      <w:r w:rsidR="00476E55" w:rsidRPr="009F3B98">
        <w:rPr>
          <w:rFonts w:ascii="Arial" w:hAnsi="Arial" w:cs="Arial"/>
          <w:sz w:val="24"/>
          <w:szCs w:val="24"/>
        </w:rPr>
        <w:t>parcie posiada po bokach plastikowe tuleje za pomocą których nasunięte jest na tylne nogi krzesła i przykrywa je szczelnie do wysokości siedziska</w:t>
      </w:r>
      <w:r w:rsidR="005E4BBC" w:rsidRPr="009F3B98">
        <w:rPr>
          <w:rFonts w:ascii="Arial" w:hAnsi="Arial" w:cs="Arial"/>
          <w:sz w:val="24"/>
          <w:szCs w:val="24"/>
        </w:rPr>
        <w:t>;</w:t>
      </w:r>
      <w:r w:rsidR="00476E55" w:rsidRPr="009F3B98">
        <w:rPr>
          <w:rFonts w:ascii="Arial" w:hAnsi="Arial" w:cs="Arial"/>
          <w:sz w:val="24"/>
          <w:szCs w:val="24"/>
        </w:rPr>
        <w:t xml:space="preserve"> </w:t>
      </w:r>
    </w:p>
    <w:p w14:paraId="2C0003E0" w14:textId="09B9082B" w:rsidR="00C46A10" w:rsidRPr="009F3B98" w:rsidRDefault="00BE3DC4" w:rsidP="00C46A10">
      <w:pPr>
        <w:widowControl w:val="0"/>
        <w:numPr>
          <w:ilvl w:val="0"/>
          <w:numId w:val="12"/>
        </w:numPr>
        <w:suppressAutoHyphens/>
        <w:spacing w:after="0" w:line="240" w:lineRule="auto"/>
        <w:ind w:left="1776"/>
        <w:rPr>
          <w:rFonts w:ascii="Arial" w:hAnsi="Arial" w:cs="Arial"/>
          <w:sz w:val="24"/>
          <w:szCs w:val="24"/>
        </w:rPr>
      </w:pPr>
      <w:r>
        <w:rPr>
          <w:rFonts w:ascii="Arial" w:hAnsi="Arial" w:cs="Arial"/>
          <w:sz w:val="24"/>
          <w:szCs w:val="24"/>
        </w:rPr>
        <w:t>s</w:t>
      </w:r>
      <w:r w:rsidR="00C46A10" w:rsidRPr="009F3B98">
        <w:rPr>
          <w:rFonts w:ascii="Arial" w:hAnsi="Arial" w:cs="Arial"/>
          <w:sz w:val="24"/>
          <w:szCs w:val="24"/>
        </w:rPr>
        <w:t>iedzisko wykonane na bazie polipropylenu o grubości 5 mm</w:t>
      </w:r>
    </w:p>
    <w:p w14:paraId="215DEFC5" w14:textId="7D5EED80" w:rsidR="00C46A10" w:rsidRPr="009F3B98" w:rsidRDefault="00BE3DC4" w:rsidP="00C46A10">
      <w:pPr>
        <w:widowControl w:val="0"/>
        <w:numPr>
          <w:ilvl w:val="0"/>
          <w:numId w:val="12"/>
        </w:numPr>
        <w:suppressAutoHyphens/>
        <w:spacing w:after="0" w:line="240" w:lineRule="auto"/>
        <w:ind w:left="1776"/>
        <w:rPr>
          <w:rFonts w:ascii="Arial" w:hAnsi="Arial" w:cs="Arial"/>
          <w:sz w:val="24"/>
          <w:szCs w:val="24"/>
        </w:rPr>
      </w:pPr>
      <w:r>
        <w:rPr>
          <w:rFonts w:ascii="Arial" w:hAnsi="Arial" w:cs="Arial"/>
          <w:sz w:val="24"/>
          <w:szCs w:val="24"/>
        </w:rPr>
        <w:t>s</w:t>
      </w:r>
      <w:r w:rsidR="00C46A10" w:rsidRPr="009F3B98">
        <w:rPr>
          <w:rFonts w:ascii="Arial" w:hAnsi="Arial" w:cs="Arial"/>
          <w:sz w:val="24"/>
          <w:szCs w:val="24"/>
        </w:rPr>
        <w:t>iedzisko tapicerowane ciętą pianką trudnopalną i tkaniną</w:t>
      </w:r>
    </w:p>
    <w:p w14:paraId="0771184F" w14:textId="14C5EF36" w:rsidR="00C46A10" w:rsidRPr="009F3B98" w:rsidRDefault="00BE3DC4" w:rsidP="00C46A10">
      <w:pPr>
        <w:widowControl w:val="0"/>
        <w:numPr>
          <w:ilvl w:val="0"/>
          <w:numId w:val="12"/>
        </w:numPr>
        <w:suppressAutoHyphens/>
        <w:spacing w:after="0" w:line="240" w:lineRule="auto"/>
        <w:ind w:left="1776"/>
        <w:rPr>
          <w:rFonts w:ascii="Arial" w:hAnsi="Arial" w:cs="Arial"/>
          <w:sz w:val="24"/>
          <w:szCs w:val="24"/>
        </w:rPr>
      </w:pPr>
      <w:r>
        <w:rPr>
          <w:rFonts w:ascii="Arial" w:hAnsi="Arial" w:cs="Arial"/>
          <w:sz w:val="24"/>
          <w:szCs w:val="24"/>
        </w:rPr>
        <w:t>s</w:t>
      </w:r>
      <w:r w:rsidR="00C46A10" w:rsidRPr="009F3B98">
        <w:rPr>
          <w:rFonts w:ascii="Arial" w:hAnsi="Arial" w:cs="Arial"/>
          <w:sz w:val="24"/>
          <w:szCs w:val="24"/>
        </w:rPr>
        <w:t xml:space="preserve">iedzisko o mocno zróżnicowanym </w:t>
      </w:r>
      <w:proofErr w:type="gramStart"/>
      <w:r w:rsidR="00C46A10" w:rsidRPr="009F3B98">
        <w:rPr>
          <w:rFonts w:ascii="Arial" w:hAnsi="Arial" w:cs="Arial"/>
          <w:sz w:val="24"/>
          <w:szCs w:val="24"/>
        </w:rPr>
        <w:t>wymiarze .</w:t>
      </w:r>
      <w:proofErr w:type="gramEnd"/>
      <w:r w:rsidR="00C46A10" w:rsidRPr="009F3B98">
        <w:rPr>
          <w:rFonts w:ascii="Arial" w:hAnsi="Arial" w:cs="Arial"/>
          <w:sz w:val="24"/>
          <w:szCs w:val="24"/>
        </w:rPr>
        <w:t xml:space="preserve"> Przednia część </w:t>
      </w:r>
      <w:r w:rsidR="00C46A10" w:rsidRPr="009F3B98">
        <w:rPr>
          <w:rFonts w:ascii="Arial" w:hAnsi="Arial" w:cs="Arial"/>
          <w:sz w:val="24"/>
          <w:szCs w:val="24"/>
        </w:rPr>
        <w:lastRenderedPageBreak/>
        <w:t xml:space="preserve">znacznie szersza od tylnej </w:t>
      </w:r>
      <w:proofErr w:type="gramStart"/>
      <w:r w:rsidR="00C46A10" w:rsidRPr="009F3B98">
        <w:rPr>
          <w:rFonts w:ascii="Arial" w:hAnsi="Arial" w:cs="Arial"/>
          <w:sz w:val="24"/>
          <w:szCs w:val="24"/>
        </w:rPr>
        <w:t>( różnica</w:t>
      </w:r>
      <w:proofErr w:type="gramEnd"/>
      <w:r w:rsidR="00C46A10" w:rsidRPr="009F3B98">
        <w:rPr>
          <w:rFonts w:ascii="Arial" w:hAnsi="Arial" w:cs="Arial"/>
          <w:sz w:val="24"/>
          <w:szCs w:val="24"/>
        </w:rPr>
        <w:t xml:space="preserve"> 30 mm) , a narożniki posiadają okrągłe kształty</w:t>
      </w:r>
      <w:r w:rsidR="005E4BBC" w:rsidRPr="009F3B98">
        <w:rPr>
          <w:rFonts w:ascii="Arial" w:hAnsi="Arial" w:cs="Arial"/>
          <w:sz w:val="24"/>
          <w:szCs w:val="24"/>
        </w:rPr>
        <w:t>;</w:t>
      </w:r>
    </w:p>
    <w:p w14:paraId="411BB6BA" w14:textId="4B4DDCDD" w:rsidR="00C46A10" w:rsidRPr="009F3B98" w:rsidRDefault="00BE3DC4" w:rsidP="00C46A10">
      <w:pPr>
        <w:widowControl w:val="0"/>
        <w:numPr>
          <w:ilvl w:val="0"/>
          <w:numId w:val="12"/>
        </w:numPr>
        <w:suppressAutoHyphens/>
        <w:spacing w:after="0" w:line="240" w:lineRule="auto"/>
        <w:ind w:left="1776"/>
        <w:rPr>
          <w:rFonts w:ascii="Arial" w:hAnsi="Arial" w:cs="Arial"/>
          <w:sz w:val="24"/>
          <w:szCs w:val="24"/>
        </w:rPr>
      </w:pPr>
      <w:r>
        <w:rPr>
          <w:rFonts w:ascii="Arial" w:hAnsi="Arial" w:cs="Arial"/>
          <w:sz w:val="24"/>
          <w:szCs w:val="24"/>
        </w:rPr>
        <w:t>s</w:t>
      </w:r>
      <w:r w:rsidR="00C46A10" w:rsidRPr="009F3B98">
        <w:rPr>
          <w:rFonts w:ascii="Arial" w:hAnsi="Arial" w:cs="Arial"/>
          <w:sz w:val="24"/>
          <w:szCs w:val="24"/>
        </w:rPr>
        <w:t>iedzisko pokryte od spodu czarną plastikową maskownicą dystansującą krzesła podczas sztaplowania</w:t>
      </w:r>
      <w:r w:rsidR="005E4BBC" w:rsidRPr="009F3B98">
        <w:rPr>
          <w:rFonts w:ascii="Arial" w:hAnsi="Arial" w:cs="Arial"/>
          <w:sz w:val="24"/>
          <w:szCs w:val="24"/>
        </w:rPr>
        <w:t>;</w:t>
      </w:r>
    </w:p>
    <w:p w14:paraId="2A0535E1" w14:textId="7C1975EB" w:rsidR="00C46A10" w:rsidRPr="00DE3814" w:rsidRDefault="00C46A10" w:rsidP="00C46A10">
      <w:pPr>
        <w:widowControl w:val="0"/>
        <w:numPr>
          <w:ilvl w:val="0"/>
          <w:numId w:val="12"/>
        </w:numPr>
        <w:suppressAutoHyphens/>
        <w:spacing w:after="0" w:line="240" w:lineRule="auto"/>
        <w:ind w:left="1776"/>
        <w:rPr>
          <w:rFonts w:ascii="Arial" w:hAnsi="Arial" w:cs="Arial"/>
          <w:sz w:val="24"/>
          <w:szCs w:val="24"/>
        </w:rPr>
      </w:pPr>
      <w:r w:rsidRPr="009F3B98">
        <w:rPr>
          <w:rFonts w:ascii="Arial" w:hAnsi="Arial" w:cs="Arial"/>
          <w:sz w:val="24"/>
          <w:szCs w:val="24"/>
        </w:rPr>
        <w:t xml:space="preserve">stelaż </w:t>
      </w:r>
      <w:r w:rsidRPr="00DE3814">
        <w:rPr>
          <w:rFonts w:ascii="Arial" w:hAnsi="Arial" w:cs="Arial"/>
          <w:sz w:val="24"/>
          <w:szCs w:val="24"/>
        </w:rPr>
        <w:t xml:space="preserve">wykonany </w:t>
      </w:r>
      <w:proofErr w:type="gramStart"/>
      <w:r w:rsidRPr="00DE3814">
        <w:rPr>
          <w:rFonts w:ascii="Arial" w:hAnsi="Arial" w:cs="Arial"/>
          <w:sz w:val="24"/>
          <w:szCs w:val="24"/>
        </w:rPr>
        <w:t xml:space="preserve">z  </w:t>
      </w:r>
      <w:r w:rsidR="00AB3D8E" w:rsidRPr="00DE3814">
        <w:rPr>
          <w:rFonts w:ascii="Arial" w:hAnsi="Arial" w:cs="Arial"/>
          <w:sz w:val="24"/>
          <w:szCs w:val="24"/>
        </w:rPr>
        <w:t>rury</w:t>
      </w:r>
      <w:proofErr w:type="gramEnd"/>
      <w:r w:rsidRPr="00DE3814">
        <w:rPr>
          <w:rFonts w:ascii="Arial" w:hAnsi="Arial" w:cs="Arial"/>
          <w:sz w:val="24"/>
          <w:szCs w:val="24"/>
        </w:rPr>
        <w:t xml:space="preserve"> stalowej o średnicy 22 mm</w:t>
      </w:r>
      <w:r w:rsidR="005E4BBC" w:rsidRPr="00DE3814">
        <w:rPr>
          <w:rFonts w:ascii="Arial" w:hAnsi="Arial" w:cs="Arial"/>
          <w:sz w:val="24"/>
          <w:szCs w:val="24"/>
        </w:rPr>
        <w:t>;</w:t>
      </w:r>
      <w:r w:rsidRPr="00DE3814">
        <w:rPr>
          <w:rFonts w:ascii="Arial" w:hAnsi="Arial" w:cs="Arial"/>
          <w:sz w:val="24"/>
          <w:szCs w:val="24"/>
        </w:rPr>
        <w:t xml:space="preserve">  </w:t>
      </w:r>
    </w:p>
    <w:p w14:paraId="5918495A" w14:textId="0BCC60B1" w:rsidR="00C46A10" w:rsidRPr="00DE3814" w:rsidRDefault="00BE3DC4" w:rsidP="00C46A10">
      <w:pPr>
        <w:widowControl w:val="0"/>
        <w:numPr>
          <w:ilvl w:val="0"/>
          <w:numId w:val="12"/>
        </w:numPr>
        <w:suppressAutoHyphens/>
        <w:spacing w:after="0" w:line="240" w:lineRule="auto"/>
        <w:ind w:left="1776"/>
        <w:rPr>
          <w:rFonts w:ascii="Arial" w:hAnsi="Arial" w:cs="Arial"/>
          <w:sz w:val="24"/>
          <w:szCs w:val="24"/>
        </w:rPr>
      </w:pPr>
      <w:r w:rsidRPr="00DE3814">
        <w:rPr>
          <w:rFonts w:ascii="Arial" w:hAnsi="Arial" w:cs="Arial"/>
          <w:sz w:val="24"/>
          <w:szCs w:val="24"/>
        </w:rPr>
        <w:t>m</w:t>
      </w:r>
      <w:r w:rsidR="00C46A10" w:rsidRPr="00DE3814">
        <w:rPr>
          <w:rFonts w:ascii="Arial" w:hAnsi="Arial" w:cs="Arial"/>
          <w:sz w:val="24"/>
          <w:szCs w:val="24"/>
        </w:rPr>
        <w:t xml:space="preserve">iejsca </w:t>
      </w:r>
      <w:proofErr w:type="gramStart"/>
      <w:r w:rsidR="00C46A10" w:rsidRPr="00DE3814">
        <w:rPr>
          <w:rFonts w:ascii="Arial" w:hAnsi="Arial" w:cs="Arial"/>
          <w:sz w:val="24"/>
          <w:szCs w:val="24"/>
        </w:rPr>
        <w:t>spawania  rur</w:t>
      </w:r>
      <w:proofErr w:type="gramEnd"/>
      <w:r w:rsidR="00C46A10" w:rsidRPr="00DE3814">
        <w:rPr>
          <w:rFonts w:ascii="Arial" w:hAnsi="Arial" w:cs="Arial"/>
          <w:sz w:val="24"/>
          <w:szCs w:val="24"/>
        </w:rPr>
        <w:t xml:space="preserve"> niewidoczne w żadnym miejscu ukryte są pod plastikowymi panelami</w:t>
      </w:r>
      <w:r w:rsidR="005E4BBC" w:rsidRPr="00DE3814">
        <w:rPr>
          <w:rFonts w:ascii="Arial" w:hAnsi="Arial" w:cs="Arial"/>
          <w:sz w:val="24"/>
          <w:szCs w:val="24"/>
        </w:rPr>
        <w:t>.</w:t>
      </w:r>
    </w:p>
    <w:p w14:paraId="488704C0" w14:textId="77777777" w:rsidR="00BE3DC4" w:rsidRPr="009F3B98" w:rsidRDefault="00BE3DC4" w:rsidP="00BE3DC4">
      <w:pPr>
        <w:widowControl w:val="0"/>
        <w:suppressAutoHyphens/>
        <w:spacing w:after="0" w:line="240" w:lineRule="auto"/>
        <w:ind w:left="360"/>
        <w:rPr>
          <w:rFonts w:ascii="Arial" w:hAnsi="Arial" w:cs="Arial"/>
          <w:sz w:val="24"/>
          <w:szCs w:val="24"/>
        </w:rPr>
      </w:pPr>
    </w:p>
    <w:p w14:paraId="05F73E51" w14:textId="2FC28C33" w:rsidR="00476E55" w:rsidRPr="00DE3814" w:rsidRDefault="00C46A10" w:rsidP="00DE3814">
      <w:pPr>
        <w:pStyle w:val="Akapitzlist"/>
        <w:widowControl w:val="0"/>
        <w:numPr>
          <w:ilvl w:val="0"/>
          <w:numId w:val="8"/>
        </w:numPr>
        <w:suppressAutoHyphens/>
        <w:spacing w:after="0" w:line="240" w:lineRule="auto"/>
        <w:rPr>
          <w:rFonts w:ascii="Arial" w:hAnsi="Arial" w:cs="Arial"/>
          <w:sz w:val="24"/>
          <w:szCs w:val="24"/>
        </w:rPr>
      </w:pPr>
      <w:r w:rsidRPr="00DE3814">
        <w:rPr>
          <w:rFonts w:ascii="Arial" w:hAnsi="Arial" w:cs="Arial"/>
          <w:sz w:val="24"/>
          <w:szCs w:val="24"/>
        </w:rPr>
        <w:t xml:space="preserve">Oparcie krzesła </w:t>
      </w:r>
      <w:r w:rsidR="0055350C" w:rsidRPr="00DE3814">
        <w:rPr>
          <w:rFonts w:ascii="Arial" w:hAnsi="Arial" w:cs="Arial"/>
          <w:sz w:val="24"/>
          <w:szCs w:val="24"/>
        </w:rPr>
        <w:t>plastikowe perforowane</w:t>
      </w:r>
      <w:r w:rsidR="0023556B" w:rsidRPr="00DE3814">
        <w:rPr>
          <w:rFonts w:ascii="Arial" w:hAnsi="Arial" w:cs="Arial"/>
          <w:sz w:val="24"/>
          <w:szCs w:val="24"/>
        </w:rPr>
        <w:t xml:space="preserve"> z</w:t>
      </w:r>
      <w:r w:rsidR="0055350C" w:rsidRPr="00DE3814">
        <w:rPr>
          <w:rFonts w:ascii="Arial" w:hAnsi="Arial" w:cs="Arial"/>
          <w:sz w:val="24"/>
          <w:szCs w:val="24"/>
        </w:rPr>
        <w:t xml:space="preserve"> </w:t>
      </w:r>
      <w:r w:rsidR="0023556B" w:rsidRPr="00DE3814">
        <w:rPr>
          <w:rFonts w:ascii="Arial" w:hAnsi="Arial" w:cs="Arial"/>
          <w:sz w:val="24"/>
          <w:szCs w:val="24"/>
        </w:rPr>
        <w:t>drobnymi, kwadratowymi otworami, których wymiar od środka zmniejsza się w kierunku zewnętrznym</w:t>
      </w:r>
      <w:r w:rsidR="009338C4">
        <w:rPr>
          <w:rFonts w:ascii="Arial" w:hAnsi="Arial" w:cs="Arial"/>
          <w:sz w:val="24"/>
          <w:szCs w:val="24"/>
        </w:rPr>
        <w:t>.</w:t>
      </w:r>
      <w:r w:rsidR="0023556B" w:rsidRPr="00DE3814">
        <w:rPr>
          <w:rFonts w:ascii="Arial" w:hAnsi="Arial" w:cs="Arial"/>
          <w:sz w:val="24"/>
          <w:szCs w:val="24"/>
        </w:rPr>
        <w:t xml:space="preserve"> </w:t>
      </w:r>
    </w:p>
    <w:p w14:paraId="64A35846" w14:textId="0B8B9B09" w:rsidR="00C46A10" w:rsidRPr="00DE3814" w:rsidRDefault="005F6370" w:rsidP="00C46A10">
      <w:pPr>
        <w:pStyle w:val="Akapitzlist"/>
        <w:widowControl w:val="0"/>
        <w:numPr>
          <w:ilvl w:val="0"/>
          <w:numId w:val="8"/>
        </w:numPr>
        <w:suppressAutoHyphens/>
        <w:spacing w:after="0" w:line="240" w:lineRule="auto"/>
        <w:rPr>
          <w:rFonts w:ascii="Arial" w:hAnsi="Arial" w:cs="Arial"/>
          <w:sz w:val="24"/>
          <w:szCs w:val="24"/>
        </w:rPr>
      </w:pPr>
      <w:r>
        <w:rPr>
          <w:rFonts w:ascii="Arial" w:hAnsi="Arial" w:cs="Arial"/>
          <w:sz w:val="24"/>
          <w:szCs w:val="24"/>
        </w:rPr>
        <w:t>Opis tapicerki</w:t>
      </w:r>
      <w:r w:rsidR="009338C4">
        <w:rPr>
          <w:rFonts w:ascii="Arial" w:hAnsi="Arial" w:cs="Arial"/>
          <w:sz w:val="24"/>
          <w:szCs w:val="24"/>
        </w:rPr>
        <w:t>:</w:t>
      </w:r>
      <w:r w:rsidR="00DE3814" w:rsidRPr="00DE3814">
        <w:rPr>
          <w:rFonts w:ascii="Arial" w:hAnsi="Arial" w:cs="Arial"/>
          <w:sz w:val="24"/>
          <w:szCs w:val="24"/>
        </w:rPr>
        <w:t xml:space="preserve"> </w:t>
      </w:r>
    </w:p>
    <w:p w14:paraId="6FBF2D46" w14:textId="77777777" w:rsidR="00F8172B" w:rsidRPr="00DE3814" w:rsidRDefault="00F8172B" w:rsidP="00F8172B">
      <w:pPr>
        <w:widowControl w:val="0"/>
        <w:suppressAutoHyphens/>
        <w:spacing w:after="0" w:line="240" w:lineRule="auto"/>
        <w:ind w:left="360"/>
        <w:rPr>
          <w:rFonts w:ascii="Arial" w:hAnsi="Arial" w:cs="Arial"/>
          <w:sz w:val="24"/>
          <w:szCs w:val="24"/>
        </w:rPr>
      </w:pPr>
    </w:p>
    <w:p w14:paraId="37175767" w14:textId="4BB53521" w:rsidR="00476E55" w:rsidRPr="009338C4" w:rsidRDefault="00476E55" w:rsidP="00C46A10">
      <w:pPr>
        <w:widowControl w:val="0"/>
        <w:numPr>
          <w:ilvl w:val="0"/>
          <w:numId w:val="13"/>
        </w:numPr>
        <w:suppressAutoHyphens/>
        <w:spacing w:after="0" w:line="240" w:lineRule="auto"/>
        <w:rPr>
          <w:rFonts w:ascii="Arial" w:eastAsia="Lucida Sans Unicode" w:hAnsi="Arial" w:cs="Arial"/>
          <w:sz w:val="24"/>
          <w:szCs w:val="24"/>
        </w:rPr>
      </w:pPr>
      <w:r w:rsidRPr="009338C4">
        <w:rPr>
          <w:rFonts w:ascii="Arial" w:eastAsia="Lucida Sans Unicode" w:hAnsi="Arial" w:cs="Arial"/>
          <w:sz w:val="24"/>
          <w:szCs w:val="24"/>
          <w:shd w:val="clear" w:color="auto" w:fill="FFFFFF"/>
        </w:rPr>
        <w:t xml:space="preserve">skład: </w:t>
      </w:r>
      <w:r w:rsidR="00DE3814" w:rsidRPr="009338C4">
        <w:rPr>
          <w:rFonts w:ascii="Arial" w:eastAsia="Lucida Sans Unicode" w:hAnsi="Arial" w:cs="Arial"/>
          <w:sz w:val="24"/>
          <w:szCs w:val="24"/>
          <w:lang w:eastAsia="en-US"/>
        </w:rPr>
        <w:t xml:space="preserve">powłoka-100% winyl, nośnik - 100% poliester Hi-Loft2, waga 685g/m2, odporność na ścieranie 300 000 cykli </w:t>
      </w:r>
      <w:proofErr w:type="spellStart"/>
      <w:r w:rsidR="00DE3814" w:rsidRPr="009338C4">
        <w:rPr>
          <w:rFonts w:ascii="Arial" w:eastAsia="Lucida Sans Unicode" w:hAnsi="Arial" w:cs="Arial"/>
          <w:sz w:val="24"/>
          <w:szCs w:val="24"/>
          <w:lang w:eastAsia="en-US"/>
        </w:rPr>
        <w:t>Martindale</w:t>
      </w:r>
      <w:proofErr w:type="spellEnd"/>
      <w:r w:rsidR="00DE3814" w:rsidRPr="009338C4">
        <w:rPr>
          <w:rFonts w:ascii="Arial" w:eastAsia="Lucida Sans Unicode" w:hAnsi="Arial" w:cs="Arial"/>
          <w:sz w:val="24"/>
          <w:szCs w:val="24"/>
          <w:lang w:eastAsia="en-US"/>
        </w:rPr>
        <w:t xml:space="preserve"> EN ISO 12947:1999 Part 2, odporność na światło &gt;7, atest </w:t>
      </w:r>
      <w:proofErr w:type="spellStart"/>
      <w:r w:rsidR="00DE3814" w:rsidRPr="009338C4">
        <w:rPr>
          <w:rFonts w:ascii="Arial" w:eastAsia="Lucida Sans Unicode" w:hAnsi="Arial" w:cs="Arial"/>
          <w:sz w:val="24"/>
          <w:szCs w:val="24"/>
          <w:lang w:eastAsia="en-US"/>
        </w:rPr>
        <w:t>trudnozapalności</w:t>
      </w:r>
      <w:proofErr w:type="spellEnd"/>
      <w:r w:rsidR="00DE3814" w:rsidRPr="009338C4">
        <w:rPr>
          <w:rFonts w:ascii="Arial" w:eastAsia="Lucida Sans Unicode" w:hAnsi="Arial" w:cs="Arial"/>
          <w:sz w:val="24"/>
          <w:szCs w:val="24"/>
          <w:lang w:eastAsia="en-US"/>
        </w:rPr>
        <w:t>: BS EN 1021-1 test papierosa &amp; 2-test zapałki, EN 71-2, IMO A 652(16)8.2-8.3, FMVSS 302)</w:t>
      </w:r>
    </w:p>
    <w:p w14:paraId="2B1DEDAF" w14:textId="01C41320" w:rsidR="0055350C" w:rsidRPr="009338C4" w:rsidRDefault="00DE3814" w:rsidP="00DE3814">
      <w:pPr>
        <w:widowControl w:val="0"/>
        <w:numPr>
          <w:ilvl w:val="0"/>
          <w:numId w:val="13"/>
        </w:numPr>
        <w:suppressAutoHyphens/>
        <w:spacing w:after="0" w:line="240" w:lineRule="auto"/>
        <w:rPr>
          <w:rFonts w:ascii="Arial" w:eastAsia="Lucida Sans Unicode" w:hAnsi="Arial" w:cs="Arial"/>
          <w:sz w:val="24"/>
          <w:szCs w:val="24"/>
          <w:lang w:eastAsia="en-US"/>
        </w:rPr>
      </w:pPr>
      <w:r w:rsidRPr="009338C4">
        <w:rPr>
          <w:rFonts w:ascii="Arial" w:eastAsia="Lucida Sans Unicode" w:hAnsi="Arial" w:cs="Arial"/>
          <w:sz w:val="24"/>
          <w:szCs w:val="24"/>
          <w:lang w:eastAsia="en-US"/>
        </w:rPr>
        <w:t>kolor: antracyt</w:t>
      </w:r>
      <w:r w:rsidRPr="009338C4">
        <w:rPr>
          <w:rFonts w:ascii="Arial" w:eastAsia="Lucida Sans Unicode" w:hAnsi="Arial" w:cs="Arial"/>
          <w:sz w:val="24"/>
          <w:szCs w:val="24"/>
          <w:shd w:val="clear" w:color="auto" w:fill="FFFFFF"/>
        </w:rPr>
        <w:t xml:space="preserve"> </w:t>
      </w:r>
    </w:p>
    <w:p w14:paraId="0F5CF0D8" w14:textId="77777777" w:rsidR="009338C4" w:rsidRPr="009338C4" w:rsidRDefault="009338C4" w:rsidP="009338C4">
      <w:pPr>
        <w:widowControl w:val="0"/>
        <w:suppressAutoHyphens/>
        <w:spacing w:after="0" w:line="240" w:lineRule="auto"/>
        <w:ind w:left="1416"/>
        <w:rPr>
          <w:rFonts w:ascii="Arial" w:eastAsia="Lucida Sans Unicode" w:hAnsi="Arial" w:cs="Arial"/>
          <w:sz w:val="24"/>
          <w:szCs w:val="24"/>
          <w:lang w:eastAsia="en-US"/>
        </w:rPr>
      </w:pPr>
    </w:p>
    <w:p w14:paraId="3D7A4C3D" w14:textId="60CA295D" w:rsidR="00534862" w:rsidRPr="009C3FF4" w:rsidRDefault="00C01C84" w:rsidP="00F8172B">
      <w:pPr>
        <w:pStyle w:val="Akapitzlist"/>
        <w:numPr>
          <w:ilvl w:val="0"/>
          <w:numId w:val="17"/>
        </w:numPr>
        <w:rPr>
          <w:rFonts w:ascii="Arial" w:hAnsi="Arial" w:cs="Arial"/>
          <w:b/>
          <w:sz w:val="24"/>
          <w:szCs w:val="24"/>
        </w:rPr>
      </w:pPr>
      <w:r>
        <w:rPr>
          <w:rFonts w:ascii="Arial" w:hAnsi="Arial" w:cs="Arial"/>
          <w:b/>
          <w:sz w:val="24"/>
          <w:szCs w:val="24"/>
        </w:rPr>
        <w:t>Fotel obrotowy gabinetowy</w:t>
      </w:r>
      <w:r w:rsidR="009338C4">
        <w:rPr>
          <w:rFonts w:ascii="Arial" w:hAnsi="Arial" w:cs="Arial"/>
          <w:b/>
          <w:sz w:val="24"/>
          <w:szCs w:val="24"/>
        </w:rPr>
        <w:t xml:space="preserve"> </w:t>
      </w:r>
      <w:r w:rsidR="00C338B6" w:rsidRPr="009C3FF4">
        <w:rPr>
          <w:rFonts w:ascii="Arial" w:hAnsi="Arial" w:cs="Arial"/>
          <w:b/>
          <w:sz w:val="24"/>
          <w:szCs w:val="24"/>
        </w:rPr>
        <w:t>– 1 s</w:t>
      </w:r>
      <w:r w:rsidR="00344519">
        <w:rPr>
          <w:rFonts w:ascii="Arial" w:hAnsi="Arial" w:cs="Arial"/>
          <w:b/>
          <w:sz w:val="24"/>
          <w:szCs w:val="24"/>
        </w:rPr>
        <w:t>zt.</w:t>
      </w:r>
    </w:p>
    <w:p w14:paraId="4D220895" w14:textId="7AEC6850" w:rsidR="00534862" w:rsidRPr="009F3B98" w:rsidRDefault="00534862" w:rsidP="00534862">
      <w:pPr>
        <w:pStyle w:val="Akapitzlist"/>
        <w:numPr>
          <w:ilvl w:val="0"/>
          <w:numId w:val="8"/>
        </w:numPr>
        <w:rPr>
          <w:rFonts w:ascii="Arial" w:hAnsi="Arial" w:cs="Arial"/>
          <w:sz w:val="24"/>
          <w:szCs w:val="24"/>
        </w:rPr>
      </w:pPr>
      <w:r w:rsidRPr="009F3B98">
        <w:rPr>
          <w:rFonts w:ascii="Arial" w:hAnsi="Arial" w:cs="Arial"/>
          <w:sz w:val="24"/>
          <w:szCs w:val="24"/>
        </w:rPr>
        <w:t>Cechy charakterystyczne</w:t>
      </w:r>
    </w:p>
    <w:p w14:paraId="145665DE" w14:textId="4A92305C" w:rsidR="00534862" w:rsidRPr="009F3B98" w:rsidRDefault="00D65AEB" w:rsidP="009F3B98">
      <w:pPr>
        <w:pStyle w:val="Akapitzlist"/>
        <w:numPr>
          <w:ilvl w:val="0"/>
          <w:numId w:val="28"/>
        </w:numPr>
        <w:spacing w:after="0"/>
        <w:rPr>
          <w:rFonts w:ascii="Arial" w:hAnsi="Arial" w:cs="Arial"/>
          <w:sz w:val="24"/>
          <w:szCs w:val="24"/>
        </w:rPr>
      </w:pPr>
      <w:r>
        <w:rPr>
          <w:rFonts w:ascii="Arial" w:eastAsia="Times New Roman" w:hAnsi="Arial" w:cs="Arial"/>
          <w:color w:val="212529"/>
          <w:sz w:val="24"/>
          <w:szCs w:val="24"/>
        </w:rPr>
        <w:t>m</w:t>
      </w:r>
      <w:r w:rsidR="00534862" w:rsidRPr="00534862">
        <w:rPr>
          <w:rFonts w:ascii="Arial" w:eastAsia="Times New Roman" w:hAnsi="Arial" w:cs="Arial"/>
          <w:color w:val="212529"/>
          <w:sz w:val="24"/>
          <w:szCs w:val="24"/>
        </w:rPr>
        <w:t>inimalistyczny, nowoczesny design</w:t>
      </w:r>
      <w:r w:rsidR="009F3B98" w:rsidRPr="009F3B98">
        <w:rPr>
          <w:rFonts w:ascii="Arial" w:eastAsia="Times New Roman" w:hAnsi="Arial" w:cs="Arial"/>
          <w:color w:val="212529"/>
          <w:sz w:val="24"/>
          <w:szCs w:val="24"/>
        </w:rPr>
        <w:t>;</w:t>
      </w:r>
    </w:p>
    <w:p w14:paraId="79C422B9" w14:textId="352D407C" w:rsidR="00534862" w:rsidRPr="009F3B98" w:rsidRDefault="00D65AEB" w:rsidP="009F3B98">
      <w:pPr>
        <w:pStyle w:val="Akapitzlist"/>
        <w:numPr>
          <w:ilvl w:val="0"/>
          <w:numId w:val="28"/>
        </w:numPr>
        <w:spacing w:after="0"/>
        <w:rPr>
          <w:rFonts w:ascii="Arial" w:hAnsi="Arial" w:cs="Arial"/>
          <w:sz w:val="24"/>
          <w:szCs w:val="24"/>
        </w:rPr>
      </w:pPr>
      <w:r>
        <w:rPr>
          <w:rFonts w:ascii="Arial" w:eastAsia="Times New Roman" w:hAnsi="Arial" w:cs="Arial"/>
          <w:color w:val="212529"/>
          <w:sz w:val="24"/>
          <w:szCs w:val="24"/>
        </w:rPr>
        <w:t>n</w:t>
      </w:r>
      <w:r w:rsidR="00534862" w:rsidRPr="00534862">
        <w:rPr>
          <w:rFonts w:ascii="Arial" w:eastAsia="Times New Roman" w:hAnsi="Arial" w:cs="Arial"/>
          <w:color w:val="212529"/>
          <w:sz w:val="24"/>
          <w:szCs w:val="24"/>
        </w:rPr>
        <w:t>iemiecki mechanizm BOCK</w:t>
      </w:r>
      <w:r w:rsidR="009F3B98" w:rsidRPr="009F3B98">
        <w:rPr>
          <w:rFonts w:ascii="Arial" w:eastAsia="Times New Roman" w:hAnsi="Arial" w:cs="Arial"/>
          <w:color w:val="212529"/>
          <w:sz w:val="24"/>
          <w:szCs w:val="24"/>
        </w:rPr>
        <w:t>;</w:t>
      </w:r>
    </w:p>
    <w:p w14:paraId="1B9F3F4E" w14:textId="04B89A0D" w:rsidR="00534862" w:rsidRPr="00534862" w:rsidRDefault="00D65AEB" w:rsidP="009F3B98">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d</w:t>
      </w:r>
      <w:r w:rsidR="00534862" w:rsidRPr="00534862">
        <w:rPr>
          <w:rFonts w:ascii="Arial" w:eastAsia="Times New Roman" w:hAnsi="Arial" w:cs="Arial"/>
          <w:color w:val="212529"/>
          <w:sz w:val="24"/>
          <w:szCs w:val="24"/>
        </w:rPr>
        <w:t>wustronnie tapicerowane oparcie</w:t>
      </w:r>
      <w:r w:rsidR="009F3B98" w:rsidRPr="009F3B98">
        <w:rPr>
          <w:rFonts w:ascii="Arial" w:eastAsia="Times New Roman" w:hAnsi="Arial" w:cs="Arial"/>
          <w:color w:val="212529"/>
          <w:sz w:val="24"/>
          <w:szCs w:val="24"/>
        </w:rPr>
        <w:t>;</w:t>
      </w:r>
    </w:p>
    <w:p w14:paraId="6D93C7B2" w14:textId="0162C60E" w:rsidR="00534862" w:rsidRPr="00534862" w:rsidRDefault="00D65AEB" w:rsidP="009F3B98">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e</w:t>
      </w:r>
      <w:r w:rsidR="00534862" w:rsidRPr="00534862">
        <w:rPr>
          <w:rFonts w:ascii="Arial" w:eastAsia="Times New Roman" w:hAnsi="Arial" w:cs="Arial"/>
          <w:color w:val="212529"/>
          <w:sz w:val="24"/>
          <w:szCs w:val="24"/>
        </w:rPr>
        <w:t xml:space="preserve">rgonomiczny profil oparcia </w:t>
      </w:r>
      <w:proofErr w:type="gramStart"/>
      <w:r w:rsidR="00534862" w:rsidRPr="00534862">
        <w:rPr>
          <w:rFonts w:ascii="Arial" w:eastAsia="Times New Roman" w:hAnsi="Arial" w:cs="Arial"/>
          <w:color w:val="212529"/>
          <w:sz w:val="24"/>
          <w:szCs w:val="24"/>
        </w:rPr>
        <w:t>nie wymagający</w:t>
      </w:r>
      <w:proofErr w:type="gramEnd"/>
      <w:r w:rsidR="00534862" w:rsidRPr="00534862">
        <w:rPr>
          <w:rFonts w:ascii="Arial" w:eastAsia="Times New Roman" w:hAnsi="Arial" w:cs="Arial"/>
          <w:color w:val="212529"/>
          <w:sz w:val="24"/>
          <w:szCs w:val="24"/>
        </w:rPr>
        <w:t xml:space="preserve"> dodatkowego podparcia lędźwiowego</w:t>
      </w:r>
      <w:r w:rsidR="009F3B98" w:rsidRPr="009F3B98">
        <w:rPr>
          <w:rFonts w:ascii="Arial" w:eastAsia="Times New Roman" w:hAnsi="Arial" w:cs="Arial"/>
          <w:color w:val="212529"/>
          <w:sz w:val="24"/>
          <w:szCs w:val="24"/>
        </w:rPr>
        <w:t>;</w:t>
      </w:r>
    </w:p>
    <w:p w14:paraId="4B8AFFB7" w14:textId="5FCAC95F" w:rsidR="00534862" w:rsidRPr="00534862" w:rsidRDefault="00D65AEB" w:rsidP="009F3B98">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s</w:t>
      </w:r>
      <w:r w:rsidR="00534862" w:rsidRPr="00534862">
        <w:rPr>
          <w:rFonts w:ascii="Arial" w:eastAsia="Times New Roman" w:hAnsi="Arial" w:cs="Arial"/>
          <w:color w:val="212529"/>
          <w:sz w:val="24"/>
          <w:szCs w:val="24"/>
        </w:rPr>
        <w:t xml:space="preserve">iedzisko i oparcie wykonane z </w:t>
      </w:r>
      <w:proofErr w:type="spellStart"/>
      <w:r w:rsidR="00534862" w:rsidRPr="00534862">
        <w:rPr>
          <w:rFonts w:ascii="Arial" w:eastAsia="Times New Roman" w:hAnsi="Arial" w:cs="Arial"/>
          <w:color w:val="212529"/>
          <w:sz w:val="24"/>
          <w:szCs w:val="24"/>
        </w:rPr>
        <w:t>wysokoelastycznej</w:t>
      </w:r>
      <w:proofErr w:type="spellEnd"/>
      <w:r w:rsidR="00534862" w:rsidRPr="00534862">
        <w:rPr>
          <w:rFonts w:ascii="Arial" w:eastAsia="Times New Roman" w:hAnsi="Arial" w:cs="Arial"/>
          <w:color w:val="212529"/>
          <w:sz w:val="24"/>
          <w:szCs w:val="24"/>
        </w:rPr>
        <w:t xml:space="preserve"> pianki formowanej wtryskowo</w:t>
      </w:r>
      <w:r w:rsidR="009F3B98" w:rsidRPr="009F3B98">
        <w:rPr>
          <w:rFonts w:ascii="Arial" w:eastAsia="Times New Roman" w:hAnsi="Arial" w:cs="Arial"/>
          <w:color w:val="212529"/>
          <w:sz w:val="24"/>
          <w:szCs w:val="24"/>
        </w:rPr>
        <w:t>;</w:t>
      </w:r>
    </w:p>
    <w:p w14:paraId="3DEB4031" w14:textId="5DAC9389" w:rsidR="00534862" w:rsidRPr="00534862" w:rsidRDefault="00D65AEB" w:rsidP="009F3B98">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s</w:t>
      </w:r>
      <w:r w:rsidR="00534862" w:rsidRPr="00534862">
        <w:rPr>
          <w:rFonts w:ascii="Arial" w:eastAsia="Times New Roman" w:hAnsi="Arial" w:cs="Arial"/>
          <w:color w:val="212529"/>
          <w:sz w:val="24"/>
          <w:szCs w:val="24"/>
        </w:rPr>
        <w:t>telaż wykonany z aluminium polerowanego</w:t>
      </w:r>
      <w:r w:rsidR="009F3B98" w:rsidRPr="009F3B98">
        <w:rPr>
          <w:rFonts w:ascii="Arial" w:eastAsia="Times New Roman" w:hAnsi="Arial" w:cs="Arial"/>
          <w:color w:val="212529"/>
          <w:sz w:val="24"/>
          <w:szCs w:val="24"/>
        </w:rPr>
        <w:t>;</w:t>
      </w:r>
    </w:p>
    <w:p w14:paraId="60591ACF" w14:textId="116DEF3C" w:rsidR="00534862" w:rsidRPr="00534862" w:rsidRDefault="00D65AEB" w:rsidP="009F3B98">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p</w:t>
      </w:r>
      <w:r w:rsidR="00534862" w:rsidRPr="00534862">
        <w:rPr>
          <w:rFonts w:ascii="Arial" w:eastAsia="Times New Roman" w:hAnsi="Arial" w:cs="Arial"/>
          <w:color w:val="212529"/>
          <w:sz w:val="24"/>
          <w:szCs w:val="24"/>
        </w:rPr>
        <w:t>odłokietniki zintegrowane z oparciem podążają za ruchem użytkownika, aluminium polerowane</w:t>
      </w:r>
      <w:r w:rsidR="009F3B98" w:rsidRPr="009F3B98">
        <w:rPr>
          <w:rFonts w:ascii="Arial" w:eastAsia="Times New Roman" w:hAnsi="Arial" w:cs="Arial"/>
          <w:color w:val="212529"/>
          <w:sz w:val="24"/>
          <w:szCs w:val="24"/>
        </w:rPr>
        <w:t>;</w:t>
      </w:r>
    </w:p>
    <w:p w14:paraId="17F91D8E" w14:textId="5694857C" w:rsidR="00534862" w:rsidRPr="00534862" w:rsidRDefault="00D65AEB" w:rsidP="009F3B98">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r</w:t>
      </w:r>
      <w:r w:rsidR="00534862" w:rsidRPr="00534862">
        <w:rPr>
          <w:rFonts w:ascii="Arial" w:eastAsia="Times New Roman" w:hAnsi="Arial" w:cs="Arial"/>
          <w:color w:val="212529"/>
          <w:sz w:val="24"/>
          <w:szCs w:val="24"/>
        </w:rPr>
        <w:t>egulacja głębokości siedziska (40mm)</w:t>
      </w:r>
      <w:r w:rsidR="009F3B98" w:rsidRPr="009F3B98">
        <w:rPr>
          <w:rFonts w:ascii="Arial" w:eastAsia="Times New Roman" w:hAnsi="Arial" w:cs="Arial"/>
          <w:color w:val="212529"/>
          <w:sz w:val="24"/>
          <w:szCs w:val="24"/>
        </w:rPr>
        <w:t>;</w:t>
      </w:r>
    </w:p>
    <w:p w14:paraId="1E27A904" w14:textId="7DF73F66" w:rsidR="00534862" w:rsidRPr="009F3B98" w:rsidRDefault="00D65AEB" w:rsidP="009F3B98">
      <w:pPr>
        <w:pStyle w:val="Akapitzlist"/>
        <w:numPr>
          <w:ilvl w:val="0"/>
          <w:numId w:val="28"/>
        </w:numPr>
        <w:spacing w:after="0"/>
        <w:rPr>
          <w:rFonts w:ascii="Arial" w:hAnsi="Arial" w:cs="Arial"/>
          <w:sz w:val="24"/>
          <w:szCs w:val="24"/>
        </w:rPr>
      </w:pPr>
      <w:r>
        <w:rPr>
          <w:rFonts w:ascii="Arial" w:eastAsia="Times New Roman" w:hAnsi="Arial" w:cs="Arial"/>
          <w:color w:val="212529"/>
          <w:sz w:val="24"/>
          <w:szCs w:val="24"/>
        </w:rPr>
        <w:t>a</w:t>
      </w:r>
      <w:r w:rsidR="00534862" w:rsidRPr="00534862">
        <w:rPr>
          <w:rFonts w:ascii="Arial" w:eastAsia="Times New Roman" w:hAnsi="Arial" w:cs="Arial"/>
          <w:color w:val="212529"/>
          <w:sz w:val="24"/>
          <w:szCs w:val="24"/>
        </w:rPr>
        <w:t>mortyzator gazowy zapewnia miękkie resorowanie i płynną regulację wysokości</w:t>
      </w:r>
      <w:r w:rsidR="009F3B98" w:rsidRPr="009F3B98">
        <w:rPr>
          <w:rFonts w:ascii="Arial" w:eastAsia="Times New Roman" w:hAnsi="Arial" w:cs="Arial"/>
          <w:color w:val="212529"/>
          <w:sz w:val="24"/>
          <w:szCs w:val="24"/>
        </w:rPr>
        <w:t>;</w:t>
      </w:r>
    </w:p>
    <w:p w14:paraId="7CB0CEE4" w14:textId="169AAB63" w:rsidR="00534862" w:rsidRPr="00534862" w:rsidRDefault="00D65AEB" w:rsidP="009F3B98">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b</w:t>
      </w:r>
      <w:r w:rsidR="00534862" w:rsidRPr="00534862">
        <w:rPr>
          <w:rFonts w:ascii="Arial" w:eastAsia="Times New Roman" w:hAnsi="Arial" w:cs="Arial"/>
          <w:color w:val="212529"/>
          <w:sz w:val="24"/>
          <w:szCs w:val="24"/>
        </w:rPr>
        <w:t>aza 5-ramienna, aluminium polerowane o średnicy 680mm</w:t>
      </w:r>
    </w:p>
    <w:p w14:paraId="7A2E1D4F" w14:textId="113D508B" w:rsidR="00534862" w:rsidRPr="009F3B98" w:rsidRDefault="00D65AEB" w:rsidP="009F3B98">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k</w:t>
      </w:r>
      <w:r w:rsidR="00534862" w:rsidRPr="00534862">
        <w:rPr>
          <w:rFonts w:ascii="Arial" w:eastAsia="Times New Roman" w:hAnsi="Arial" w:cs="Arial"/>
          <w:color w:val="212529"/>
          <w:sz w:val="24"/>
          <w:szCs w:val="24"/>
        </w:rPr>
        <w:t>ółka uniwersalne 60mm</w:t>
      </w:r>
      <w:r w:rsidR="009F3B98" w:rsidRPr="009F3B98">
        <w:rPr>
          <w:rFonts w:ascii="Arial" w:eastAsia="Times New Roman" w:hAnsi="Arial" w:cs="Arial"/>
          <w:color w:val="212529"/>
          <w:sz w:val="24"/>
          <w:szCs w:val="24"/>
        </w:rPr>
        <w:t>;</w:t>
      </w:r>
    </w:p>
    <w:p w14:paraId="144DF536" w14:textId="6D0B63B9" w:rsidR="009F3B98" w:rsidRPr="009F3B98" w:rsidRDefault="00D65AEB" w:rsidP="009F3B98">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z</w:t>
      </w:r>
      <w:r w:rsidR="009F3B98" w:rsidRPr="009F3B98">
        <w:rPr>
          <w:rFonts w:ascii="Arial" w:eastAsia="Times New Roman" w:hAnsi="Arial" w:cs="Arial"/>
          <w:color w:val="212529"/>
          <w:sz w:val="24"/>
          <w:szCs w:val="24"/>
        </w:rPr>
        <w:t>aokrąglona przednia krawędź siedziska zmniejsza ucisk na mięśnie ud;</w:t>
      </w:r>
    </w:p>
    <w:p w14:paraId="0DC4DFF4" w14:textId="6457A111" w:rsidR="009F3B98" w:rsidRPr="009F3B98" w:rsidRDefault="00D65AEB" w:rsidP="009F3B98">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m</w:t>
      </w:r>
      <w:r w:rsidR="009F3B98" w:rsidRPr="009F3B98">
        <w:rPr>
          <w:rFonts w:ascii="Arial" w:eastAsia="Times New Roman" w:hAnsi="Arial" w:cs="Arial"/>
          <w:color w:val="212529"/>
          <w:sz w:val="24"/>
          <w:szCs w:val="24"/>
        </w:rPr>
        <w:t>aksymalne obciążenie 136 kg.</w:t>
      </w:r>
    </w:p>
    <w:p w14:paraId="4DAE7EEC" w14:textId="77777777" w:rsidR="009F3B98" w:rsidRPr="009F3B98" w:rsidRDefault="009F3B98" w:rsidP="009F3B98">
      <w:pPr>
        <w:shd w:val="clear" w:color="auto" w:fill="FFFFFF"/>
        <w:spacing w:after="0" w:line="240" w:lineRule="auto"/>
        <w:ind w:left="1416"/>
        <w:rPr>
          <w:rFonts w:ascii="Arial" w:eastAsia="Times New Roman" w:hAnsi="Arial" w:cs="Arial"/>
          <w:color w:val="212529"/>
          <w:sz w:val="24"/>
          <w:szCs w:val="24"/>
        </w:rPr>
      </w:pPr>
    </w:p>
    <w:p w14:paraId="14E5A14F" w14:textId="1D30BBED" w:rsidR="00534862" w:rsidRPr="00534862" w:rsidRDefault="009C3FF4" w:rsidP="00BE3DC4">
      <w:pPr>
        <w:pStyle w:val="Akapitzlist"/>
        <w:numPr>
          <w:ilvl w:val="0"/>
          <w:numId w:val="8"/>
        </w:numPr>
        <w:shd w:val="clear" w:color="auto" w:fill="FFFFFF"/>
        <w:spacing w:before="100" w:beforeAutospacing="1" w:after="100" w:afterAutospacing="1" w:line="240" w:lineRule="auto"/>
        <w:ind w:left="714" w:hanging="357"/>
        <w:rPr>
          <w:rFonts w:ascii="Arial" w:eastAsia="Times New Roman" w:hAnsi="Arial" w:cs="Arial"/>
          <w:color w:val="000000"/>
          <w:sz w:val="24"/>
          <w:szCs w:val="24"/>
        </w:rPr>
      </w:pPr>
      <w:r>
        <w:rPr>
          <w:rFonts w:ascii="Arial" w:eastAsia="Times New Roman" w:hAnsi="Arial" w:cs="Arial"/>
          <w:color w:val="212529"/>
          <w:sz w:val="24"/>
          <w:szCs w:val="24"/>
        </w:rPr>
        <w:t>M</w:t>
      </w:r>
      <w:r w:rsidRPr="009F3B98">
        <w:rPr>
          <w:rFonts w:ascii="Arial" w:eastAsia="Times New Roman" w:hAnsi="Arial" w:cs="Arial"/>
          <w:color w:val="212529"/>
          <w:sz w:val="24"/>
          <w:szCs w:val="24"/>
        </w:rPr>
        <w:t>echanizm</w:t>
      </w:r>
      <w:r w:rsidRPr="009F3B98">
        <w:rPr>
          <w:rFonts w:ascii="Arial" w:eastAsia="Times New Roman" w:hAnsi="Arial" w:cs="Arial"/>
          <w:b/>
          <w:bCs/>
          <w:color w:val="000000"/>
          <w:sz w:val="24"/>
          <w:szCs w:val="24"/>
        </w:rPr>
        <w:t xml:space="preserve"> </w:t>
      </w:r>
      <w:r w:rsidR="00534862" w:rsidRPr="009F3B98">
        <w:rPr>
          <w:rFonts w:ascii="Arial" w:eastAsia="Times New Roman" w:hAnsi="Arial" w:cs="Arial"/>
          <w:b/>
          <w:bCs/>
          <w:color w:val="000000"/>
          <w:sz w:val="24"/>
          <w:szCs w:val="24"/>
        </w:rPr>
        <w:t>BOCK</w:t>
      </w:r>
      <w:r w:rsidR="00534862" w:rsidRPr="00534862">
        <w:rPr>
          <w:rFonts w:ascii="Arial" w:eastAsia="Times New Roman" w:hAnsi="Arial" w:cs="Arial"/>
          <w:color w:val="000000"/>
          <w:sz w:val="24"/>
          <w:szCs w:val="24"/>
        </w:rPr>
        <w:t xml:space="preserve">, zaawansowany technologicznie synchroniczny mechanizm niemieckiej marki </w:t>
      </w:r>
    </w:p>
    <w:p w14:paraId="486A00E1" w14:textId="54AFE863" w:rsidR="00534862" w:rsidRPr="00534862" w:rsidRDefault="00D65AEB" w:rsidP="00534862">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r</w:t>
      </w:r>
      <w:r w:rsidR="00534862" w:rsidRPr="00534862">
        <w:rPr>
          <w:rFonts w:ascii="Arial" w:eastAsia="Times New Roman" w:hAnsi="Arial" w:cs="Arial"/>
          <w:color w:val="212529"/>
          <w:sz w:val="24"/>
          <w:szCs w:val="24"/>
        </w:rPr>
        <w:t>egulacja wysokości siedziska (80 mm)</w:t>
      </w:r>
    </w:p>
    <w:p w14:paraId="25B0A5E3" w14:textId="081D2308" w:rsidR="00534862" w:rsidRPr="00534862" w:rsidRDefault="00D65AEB" w:rsidP="00534862">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s</w:t>
      </w:r>
      <w:r w:rsidR="00534862" w:rsidRPr="00534862">
        <w:rPr>
          <w:rFonts w:ascii="Arial" w:eastAsia="Times New Roman" w:hAnsi="Arial" w:cs="Arial"/>
          <w:color w:val="212529"/>
          <w:sz w:val="24"/>
          <w:szCs w:val="24"/>
        </w:rPr>
        <w:t>ynchroniczna zmiana kątów oparcia i siedziska</w:t>
      </w:r>
      <w:r w:rsidR="009F3B98" w:rsidRPr="009F3B98">
        <w:rPr>
          <w:rFonts w:ascii="Arial" w:eastAsia="Times New Roman" w:hAnsi="Arial" w:cs="Arial"/>
          <w:color w:val="212529"/>
          <w:sz w:val="24"/>
          <w:szCs w:val="24"/>
        </w:rPr>
        <w:t>;</w:t>
      </w:r>
    </w:p>
    <w:p w14:paraId="04D8A965" w14:textId="001FF1F7" w:rsidR="00534862" w:rsidRPr="00534862" w:rsidRDefault="00D65AEB" w:rsidP="00534862">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lastRenderedPageBreak/>
        <w:t>b</w:t>
      </w:r>
      <w:r w:rsidR="00534862" w:rsidRPr="00534862">
        <w:rPr>
          <w:rFonts w:ascii="Arial" w:eastAsia="Times New Roman" w:hAnsi="Arial" w:cs="Arial"/>
          <w:color w:val="212529"/>
          <w:sz w:val="24"/>
          <w:szCs w:val="24"/>
        </w:rPr>
        <w:t>ezstopniowa regulacja siły oporu oparcia poprzez obrót pokrętła</w:t>
      </w:r>
      <w:r w:rsidR="009F3B98" w:rsidRPr="009F3B98">
        <w:rPr>
          <w:rFonts w:ascii="Arial" w:eastAsia="Times New Roman" w:hAnsi="Arial" w:cs="Arial"/>
          <w:color w:val="212529"/>
          <w:sz w:val="24"/>
          <w:szCs w:val="24"/>
        </w:rPr>
        <w:t>;</w:t>
      </w:r>
      <w:r w:rsidR="00534862" w:rsidRPr="00534862">
        <w:rPr>
          <w:rFonts w:ascii="Arial" w:eastAsia="Times New Roman" w:hAnsi="Arial" w:cs="Arial"/>
          <w:color w:val="212529"/>
          <w:sz w:val="24"/>
          <w:szCs w:val="24"/>
        </w:rPr>
        <w:t xml:space="preserve"> dzięki czemu możliwe jest szybkie i precyzyjne dostosowanie</w:t>
      </w:r>
      <w:r w:rsidR="009F3B98" w:rsidRPr="009F3B98">
        <w:rPr>
          <w:rFonts w:ascii="Arial" w:eastAsia="Times New Roman" w:hAnsi="Arial" w:cs="Arial"/>
          <w:color w:val="212529"/>
          <w:sz w:val="24"/>
          <w:szCs w:val="24"/>
        </w:rPr>
        <w:t>;</w:t>
      </w:r>
    </w:p>
    <w:p w14:paraId="06E73673" w14:textId="591EC4A2" w:rsidR="00534862" w:rsidRPr="00534862" w:rsidRDefault="00D65AEB" w:rsidP="00534862">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m</w:t>
      </w:r>
      <w:r w:rsidR="00534862" w:rsidRPr="00534862">
        <w:rPr>
          <w:rFonts w:ascii="Arial" w:eastAsia="Times New Roman" w:hAnsi="Arial" w:cs="Arial"/>
          <w:color w:val="212529"/>
          <w:sz w:val="24"/>
          <w:szCs w:val="24"/>
        </w:rPr>
        <w:t>ożliwość blokowania pozycji oparcia i siedziska w 3 położeniach</w:t>
      </w:r>
      <w:r w:rsidR="009F3B98" w:rsidRPr="009F3B98">
        <w:rPr>
          <w:rFonts w:ascii="Arial" w:eastAsia="Times New Roman" w:hAnsi="Arial" w:cs="Arial"/>
          <w:color w:val="212529"/>
          <w:sz w:val="24"/>
          <w:szCs w:val="24"/>
        </w:rPr>
        <w:t>;</w:t>
      </w:r>
    </w:p>
    <w:p w14:paraId="3CD5B4EC" w14:textId="6A8FAA4F" w:rsidR="00534862" w:rsidRPr="009F3B98" w:rsidRDefault="00D65AEB" w:rsidP="00534862">
      <w:pPr>
        <w:numPr>
          <w:ilvl w:val="0"/>
          <w:numId w:val="28"/>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r</w:t>
      </w:r>
      <w:r w:rsidR="00534862" w:rsidRPr="00534862">
        <w:rPr>
          <w:rFonts w:ascii="Arial" w:eastAsia="Times New Roman" w:hAnsi="Arial" w:cs="Arial"/>
          <w:color w:val="212529"/>
          <w:sz w:val="24"/>
          <w:szCs w:val="24"/>
        </w:rPr>
        <w:t xml:space="preserve">egulacja głębokości siedziska (40 </w:t>
      </w:r>
      <w:proofErr w:type="gramStart"/>
      <w:r w:rsidR="00534862" w:rsidRPr="00534862">
        <w:rPr>
          <w:rFonts w:ascii="Arial" w:eastAsia="Times New Roman" w:hAnsi="Arial" w:cs="Arial"/>
          <w:color w:val="212529"/>
          <w:sz w:val="24"/>
          <w:szCs w:val="24"/>
        </w:rPr>
        <w:t>mm)pozwala</w:t>
      </w:r>
      <w:proofErr w:type="gramEnd"/>
      <w:r w:rsidR="00534862" w:rsidRPr="00534862">
        <w:rPr>
          <w:rFonts w:ascii="Arial" w:eastAsia="Times New Roman" w:hAnsi="Arial" w:cs="Arial"/>
          <w:color w:val="212529"/>
          <w:sz w:val="24"/>
          <w:szCs w:val="24"/>
        </w:rPr>
        <w:t xml:space="preserve"> dostosować krzesło do użytkowników o różnym wzroście</w:t>
      </w:r>
      <w:r w:rsidR="009F3B98" w:rsidRPr="009F3B98">
        <w:rPr>
          <w:rFonts w:ascii="Arial" w:eastAsia="Times New Roman" w:hAnsi="Arial" w:cs="Arial"/>
          <w:color w:val="212529"/>
          <w:sz w:val="24"/>
          <w:szCs w:val="24"/>
        </w:rPr>
        <w:t>.</w:t>
      </w:r>
    </w:p>
    <w:p w14:paraId="6DA41EB5" w14:textId="1A3401C6" w:rsidR="009F3B98" w:rsidRPr="009F3B98" w:rsidRDefault="009F3B98" w:rsidP="009F3B98">
      <w:pPr>
        <w:pStyle w:val="Akapitzlist"/>
        <w:numPr>
          <w:ilvl w:val="0"/>
          <w:numId w:val="8"/>
        </w:numPr>
        <w:shd w:val="clear" w:color="auto" w:fill="FFFFFF"/>
        <w:spacing w:after="0" w:line="240" w:lineRule="auto"/>
        <w:rPr>
          <w:rFonts w:ascii="Arial" w:eastAsia="Times New Roman" w:hAnsi="Arial" w:cs="Arial"/>
          <w:color w:val="212529"/>
          <w:sz w:val="24"/>
          <w:szCs w:val="24"/>
        </w:rPr>
      </w:pPr>
      <w:r w:rsidRPr="009F3B98">
        <w:rPr>
          <w:rFonts w:ascii="Arial" w:eastAsia="Times New Roman" w:hAnsi="Arial" w:cs="Arial"/>
          <w:color w:val="212529"/>
          <w:sz w:val="24"/>
          <w:szCs w:val="24"/>
        </w:rPr>
        <w:t>Podłokietniki</w:t>
      </w:r>
    </w:p>
    <w:p w14:paraId="31DB3874" w14:textId="77777777" w:rsidR="009F3B98" w:rsidRPr="009F3B98" w:rsidRDefault="009F3B98" w:rsidP="009F3B98">
      <w:pPr>
        <w:shd w:val="clear" w:color="auto" w:fill="FFFFFF"/>
        <w:spacing w:after="0" w:line="240" w:lineRule="auto"/>
        <w:ind w:left="360"/>
        <w:rPr>
          <w:rFonts w:ascii="Arial" w:eastAsia="Times New Roman" w:hAnsi="Arial" w:cs="Arial"/>
          <w:color w:val="212529"/>
          <w:sz w:val="24"/>
          <w:szCs w:val="24"/>
        </w:rPr>
      </w:pPr>
    </w:p>
    <w:p w14:paraId="1169358C" w14:textId="32C678EC" w:rsidR="009F3B98" w:rsidRPr="009F3B98" w:rsidRDefault="00D65AEB" w:rsidP="009F3B98">
      <w:pPr>
        <w:pStyle w:val="Akapitzlist"/>
        <w:numPr>
          <w:ilvl w:val="0"/>
          <w:numId w:val="29"/>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k</w:t>
      </w:r>
      <w:r w:rsidR="009F3B98" w:rsidRPr="009F3B98">
        <w:rPr>
          <w:rFonts w:ascii="Arial" w:eastAsia="Times New Roman" w:hAnsi="Arial" w:cs="Arial"/>
          <w:color w:val="212529"/>
          <w:sz w:val="24"/>
          <w:szCs w:val="24"/>
        </w:rPr>
        <w:t>onstrukcja wykonana z aluminium polerowanego;</w:t>
      </w:r>
    </w:p>
    <w:p w14:paraId="2CFD8C84" w14:textId="0CB0B4F2" w:rsidR="009F3B98" w:rsidRPr="009F3B98" w:rsidRDefault="00D65AEB" w:rsidP="009F3B98">
      <w:pPr>
        <w:pStyle w:val="Akapitzlist"/>
        <w:numPr>
          <w:ilvl w:val="0"/>
          <w:numId w:val="29"/>
        </w:numPr>
        <w:shd w:val="clear" w:color="auto" w:fill="FFFFFF"/>
        <w:spacing w:after="0" w:line="240" w:lineRule="auto"/>
        <w:rPr>
          <w:rFonts w:ascii="Arial" w:eastAsia="Times New Roman" w:hAnsi="Arial" w:cs="Arial"/>
          <w:color w:val="212529"/>
          <w:sz w:val="24"/>
          <w:szCs w:val="24"/>
        </w:rPr>
      </w:pPr>
      <w:r>
        <w:rPr>
          <w:rFonts w:ascii="Arial" w:eastAsia="Times New Roman" w:hAnsi="Arial" w:cs="Arial"/>
          <w:color w:val="212529"/>
          <w:sz w:val="24"/>
          <w:szCs w:val="24"/>
        </w:rPr>
        <w:t>z</w:t>
      </w:r>
      <w:r w:rsidR="009F3B98" w:rsidRPr="009F3B98">
        <w:rPr>
          <w:rFonts w:ascii="Arial" w:eastAsia="Times New Roman" w:hAnsi="Arial" w:cs="Arial"/>
          <w:color w:val="212529"/>
          <w:sz w:val="24"/>
          <w:szCs w:val="24"/>
        </w:rPr>
        <w:t>integrowane z oparciem.</w:t>
      </w:r>
    </w:p>
    <w:p w14:paraId="5834B85C" w14:textId="77777777" w:rsidR="009F3B98" w:rsidRPr="009F3B98" w:rsidRDefault="009F3B98" w:rsidP="009F3B98">
      <w:pPr>
        <w:shd w:val="clear" w:color="auto" w:fill="FFFFFF"/>
        <w:spacing w:after="0" w:line="240" w:lineRule="auto"/>
        <w:ind w:left="360"/>
        <w:rPr>
          <w:rFonts w:ascii="Arial" w:eastAsia="Times New Roman" w:hAnsi="Arial" w:cs="Arial"/>
          <w:color w:val="212529"/>
          <w:sz w:val="24"/>
          <w:szCs w:val="24"/>
        </w:rPr>
      </w:pPr>
    </w:p>
    <w:p w14:paraId="0DF5C641" w14:textId="77777777" w:rsidR="009F3B98" w:rsidRPr="00534862" w:rsidRDefault="009F3B98" w:rsidP="009F3B98">
      <w:pPr>
        <w:shd w:val="clear" w:color="auto" w:fill="FFFFFF"/>
        <w:spacing w:after="0" w:line="240" w:lineRule="auto"/>
        <w:rPr>
          <w:rFonts w:ascii="Arial" w:eastAsia="Times New Roman" w:hAnsi="Arial" w:cs="Arial"/>
          <w:color w:val="212529"/>
          <w:sz w:val="24"/>
          <w:szCs w:val="24"/>
        </w:rPr>
      </w:pPr>
    </w:p>
    <w:p w14:paraId="1DFCAA75" w14:textId="2B5A7C9C" w:rsidR="00F8172B" w:rsidRPr="002B69B4" w:rsidRDefault="00F8172B" w:rsidP="00F8172B">
      <w:pPr>
        <w:pStyle w:val="Akapitzlist"/>
        <w:numPr>
          <w:ilvl w:val="0"/>
          <w:numId w:val="17"/>
        </w:numPr>
        <w:rPr>
          <w:rFonts w:ascii="Arial" w:hAnsi="Arial" w:cs="Arial"/>
          <w:b/>
          <w:sz w:val="24"/>
          <w:szCs w:val="24"/>
        </w:rPr>
      </w:pPr>
      <w:r w:rsidRPr="002B69B4">
        <w:rPr>
          <w:rFonts w:ascii="Arial" w:hAnsi="Arial" w:cs="Arial"/>
          <w:b/>
          <w:sz w:val="24"/>
          <w:szCs w:val="24"/>
        </w:rPr>
        <w:t xml:space="preserve">Mobilny stół konferencyjny z uchylnym </w:t>
      </w:r>
      <w:proofErr w:type="gramStart"/>
      <w:r w:rsidRPr="002B69B4">
        <w:rPr>
          <w:rFonts w:ascii="Arial" w:hAnsi="Arial" w:cs="Arial"/>
          <w:b/>
          <w:sz w:val="24"/>
          <w:szCs w:val="24"/>
        </w:rPr>
        <w:t>blatem</w:t>
      </w:r>
      <w:r w:rsidR="009338C4">
        <w:rPr>
          <w:rFonts w:ascii="Arial" w:hAnsi="Arial" w:cs="Arial"/>
          <w:b/>
          <w:sz w:val="24"/>
          <w:szCs w:val="24"/>
        </w:rPr>
        <w:t>,</w:t>
      </w:r>
      <w:r w:rsidRPr="002B69B4">
        <w:rPr>
          <w:rFonts w:ascii="Arial" w:hAnsi="Arial" w:cs="Arial"/>
          <w:b/>
          <w:sz w:val="24"/>
          <w:szCs w:val="24"/>
        </w:rPr>
        <w:t xml:space="preserve">  stelaż</w:t>
      </w:r>
      <w:proofErr w:type="gramEnd"/>
      <w:r w:rsidRPr="002B69B4">
        <w:rPr>
          <w:rFonts w:ascii="Arial" w:hAnsi="Arial" w:cs="Arial"/>
          <w:b/>
          <w:sz w:val="24"/>
          <w:szCs w:val="24"/>
        </w:rPr>
        <w:t xml:space="preserve"> </w:t>
      </w:r>
      <w:r w:rsidRPr="00DE3814">
        <w:rPr>
          <w:rFonts w:ascii="Arial" w:hAnsi="Arial" w:cs="Arial"/>
          <w:b/>
          <w:sz w:val="24"/>
          <w:szCs w:val="24"/>
        </w:rPr>
        <w:t xml:space="preserve">stal </w:t>
      </w:r>
      <w:r w:rsidR="00447D09" w:rsidRPr="00DE3814">
        <w:rPr>
          <w:rFonts w:ascii="Arial" w:hAnsi="Arial" w:cs="Arial"/>
          <w:b/>
          <w:sz w:val="24"/>
          <w:szCs w:val="24"/>
        </w:rPr>
        <w:t>malowana proszkowo</w:t>
      </w:r>
      <w:r w:rsidRPr="002B69B4">
        <w:rPr>
          <w:rFonts w:ascii="Arial" w:hAnsi="Arial" w:cs="Arial"/>
          <w:b/>
          <w:sz w:val="24"/>
          <w:szCs w:val="24"/>
        </w:rPr>
        <w:t xml:space="preserve">, blat płyta wiórowa </w:t>
      </w:r>
      <w:r w:rsidR="002B69B4" w:rsidRPr="002B69B4">
        <w:rPr>
          <w:rFonts w:ascii="Arial" w:hAnsi="Arial" w:cs="Arial"/>
          <w:b/>
          <w:sz w:val="24"/>
          <w:szCs w:val="24"/>
        </w:rPr>
        <w:t>– 24 szt.</w:t>
      </w:r>
    </w:p>
    <w:p w14:paraId="5422994F" w14:textId="522C8055" w:rsidR="00F8172B" w:rsidRPr="009F3B98" w:rsidRDefault="00F8172B" w:rsidP="00F8172B">
      <w:pPr>
        <w:pStyle w:val="Akapitzlist"/>
        <w:numPr>
          <w:ilvl w:val="0"/>
          <w:numId w:val="8"/>
        </w:numPr>
        <w:rPr>
          <w:rFonts w:ascii="Arial" w:hAnsi="Arial" w:cs="Arial"/>
          <w:sz w:val="24"/>
          <w:szCs w:val="24"/>
        </w:rPr>
      </w:pPr>
      <w:r w:rsidRPr="009F3B98">
        <w:rPr>
          <w:rFonts w:ascii="Arial" w:hAnsi="Arial" w:cs="Arial"/>
          <w:sz w:val="24"/>
          <w:szCs w:val="24"/>
        </w:rPr>
        <w:t>Wymagane wymiary</w:t>
      </w:r>
    </w:p>
    <w:p w14:paraId="5987E231" w14:textId="77CF3863" w:rsidR="00F8172B" w:rsidRPr="009F3B98" w:rsidRDefault="00D65AEB" w:rsidP="005E4BBC">
      <w:pPr>
        <w:pStyle w:val="Akapitzlist"/>
        <w:numPr>
          <w:ilvl w:val="0"/>
          <w:numId w:val="20"/>
        </w:numPr>
        <w:spacing w:after="0"/>
        <w:rPr>
          <w:rFonts w:ascii="Arial" w:hAnsi="Arial" w:cs="Arial"/>
          <w:sz w:val="24"/>
          <w:szCs w:val="24"/>
        </w:rPr>
      </w:pPr>
      <w:r>
        <w:rPr>
          <w:rFonts w:ascii="Arial" w:hAnsi="Arial" w:cs="Arial"/>
          <w:sz w:val="24"/>
          <w:szCs w:val="24"/>
        </w:rPr>
        <w:t>w</w:t>
      </w:r>
      <w:r w:rsidR="00F8172B" w:rsidRPr="009F3B98">
        <w:rPr>
          <w:rFonts w:ascii="Arial" w:hAnsi="Arial" w:cs="Arial"/>
          <w:sz w:val="24"/>
          <w:szCs w:val="24"/>
        </w:rPr>
        <w:t>ysokość z blatem w pozycji poziomej– 740 mm</w:t>
      </w:r>
      <w:r w:rsidR="005E4BBC" w:rsidRPr="009F3B98">
        <w:rPr>
          <w:rFonts w:ascii="Arial" w:hAnsi="Arial" w:cs="Arial"/>
          <w:sz w:val="24"/>
          <w:szCs w:val="24"/>
        </w:rPr>
        <w:t>;</w:t>
      </w:r>
    </w:p>
    <w:p w14:paraId="4E605BA4" w14:textId="6C0A78D9" w:rsidR="00F8172B" w:rsidRPr="009F3B98" w:rsidRDefault="00D65AEB" w:rsidP="005E4BBC">
      <w:pPr>
        <w:pStyle w:val="Akapitzlist"/>
        <w:numPr>
          <w:ilvl w:val="0"/>
          <w:numId w:val="20"/>
        </w:numPr>
        <w:spacing w:after="0"/>
        <w:rPr>
          <w:rFonts w:ascii="Arial" w:hAnsi="Arial" w:cs="Arial"/>
          <w:sz w:val="24"/>
          <w:szCs w:val="24"/>
        </w:rPr>
      </w:pPr>
      <w:r>
        <w:rPr>
          <w:rFonts w:ascii="Arial" w:hAnsi="Arial" w:cs="Arial"/>
          <w:sz w:val="24"/>
          <w:szCs w:val="24"/>
        </w:rPr>
        <w:t>w</w:t>
      </w:r>
      <w:r w:rsidR="00F8172B" w:rsidRPr="009F3B98">
        <w:rPr>
          <w:rFonts w:ascii="Arial" w:hAnsi="Arial" w:cs="Arial"/>
          <w:sz w:val="24"/>
          <w:szCs w:val="24"/>
        </w:rPr>
        <w:t>ysokość z blatem w pozycji pionowej – 1050 mm</w:t>
      </w:r>
      <w:r w:rsidR="005E4BBC" w:rsidRPr="009F3B98">
        <w:rPr>
          <w:rFonts w:ascii="Arial" w:hAnsi="Arial" w:cs="Arial"/>
          <w:sz w:val="24"/>
          <w:szCs w:val="24"/>
        </w:rPr>
        <w:t>;</w:t>
      </w:r>
    </w:p>
    <w:p w14:paraId="61A88AA7" w14:textId="51A7654A" w:rsidR="00F8172B" w:rsidRPr="009F3B98" w:rsidRDefault="00D65AEB" w:rsidP="005E4BBC">
      <w:pPr>
        <w:pStyle w:val="Akapitzlist"/>
        <w:numPr>
          <w:ilvl w:val="0"/>
          <w:numId w:val="20"/>
        </w:numPr>
        <w:spacing w:after="0"/>
        <w:rPr>
          <w:rFonts w:ascii="Arial" w:hAnsi="Arial" w:cs="Arial"/>
          <w:sz w:val="24"/>
          <w:szCs w:val="24"/>
        </w:rPr>
      </w:pPr>
      <w:r>
        <w:rPr>
          <w:rFonts w:ascii="Arial" w:hAnsi="Arial" w:cs="Arial"/>
          <w:sz w:val="24"/>
          <w:szCs w:val="24"/>
        </w:rPr>
        <w:t>s</w:t>
      </w:r>
      <w:r w:rsidR="00F8172B" w:rsidRPr="009F3B98">
        <w:rPr>
          <w:rFonts w:ascii="Arial" w:hAnsi="Arial" w:cs="Arial"/>
          <w:sz w:val="24"/>
          <w:szCs w:val="24"/>
        </w:rPr>
        <w:t>zerokość – 1350 mm</w:t>
      </w:r>
      <w:r w:rsidR="005E4BBC" w:rsidRPr="009F3B98">
        <w:rPr>
          <w:rFonts w:ascii="Arial" w:hAnsi="Arial" w:cs="Arial"/>
          <w:sz w:val="24"/>
          <w:szCs w:val="24"/>
        </w:rPr>
        <w:t>;</w:t>
      </w:r>
    </w:p>
    <w:p w14:paraId="091126C4" w14:textId="1125FD98" w:rsidR="00F8172B" w:rsidRPr="009F3B98" w:rsidRDefault="00D65AEB" w:rsidP="005E4BBC">
      <w:pPr>
        <w:pStyle w:val="Akapitzlist"/>
        <w:numPr>
          <w:ilvl w:val="0"/>
          <w:numId w:val="20"/>
        </w:numPr>
        <w:spacing w:after="0"/>
        <w:rPr>
          <w:rFonts w:ascii="Arial" w:hAnsi="Arial" w:cs="Arial"/>
          <w:sz w:val="24"/>
          <w:szCs w:val="24"/>
        </w:rPr>
      </w:pPr>
      <w:r>
        <w:rPr>
          <w:rFonts w:ascii="Arial" w:hAnsi="Arial" w:cs="Arial"/>
          <w:sz w:val="24"/>
          <w:szCs w:val="24"/>
        </w:rPr>
        <w:t>g</w:t>
      </w:r>
      <w:r w:rsidR="00F8172B" w:rsidRPr="009F3B98">
        <w:rPr>
          <w:rFonts w:ascii="Arial" w:hAnsi="Arial" w:cs="Arial"/>
          <w:sz w:val="24"/>
          <w:szCs w:val="24"/>
        </w:rPr>
        <w:t>łębokość całkowita – 675 mm</w:t>
      </w:r>
      <w:r w:rsidR="005E4BBC" w:rsidRPr="009F3B98">
        <w:rPr>
          <w:rFonts w:ascii="Arial" w:hAnsi="Arial" w:cs="Arial"/>
          <w:sz w:val="24"/>
          <w:szCs w:val="24"/>
        </w:rPr>
        <w:t>;</w:t>
      </w:r>
    </w:p>
    <w:p w14:paraId="527D6018" w14:textId="7FF75E84" w:rsidR="00F8172B" w:rsidRPr="009F3B98" w:rsidRDefault="00D65AEB" w:rsidP="005E4BBC">
      <w:pPr>
        <w:pStyle w:val="Akapitzlist"/>
        <w:numPr>
          <w:ilvl w:val="0"/>
          <w:numId w:val="20"/>
        </w:numPr>
        <w:spacing w:after="0"/>
        <w:rPr>
          <w:rFonts w:ascii="Arial" w:hAnsi="Arial" w:cs="Arial"/>
          <w:sz w:val="24"/>
          <w:szCs w:val="24"/>
        </w:rPr>
      </w:pPr>
      <w:r>
        <w:rPr>
          <w:rFonts w:ascii="Arial" w:hAnsi="Arial" w:cs="Arial"/>
          <w:sz w:val="24"/>
          <w:szCs w:val="24"/>
        </w:rPr>
        <w:t>g</w:t>
      </w:r>
      <w:r w:rsidR="00F8172B" w:rsidRPr="009F3B98">
        <w:rPr>
          <w:rFonts w:ascii="Arial" w:hAnsi="Arial" w:cs="Arial"/>
          <w:sz w:val="24"/>
          <w:szCs w:val="24"/>
        </w:rPr>
        <w:t>łębokość stelaża – 665 mm</w:t>
      </w:r>
      <w:r w:rsidR="005E4BBC" w:rsidRPr="009F3B98">
        <w:rPr>
          <w:rFonts w:ascii="Arial" w:hAnsi="Arial" w:cs="Arial"/>
          <w:sz w:val="24"/>
          <w:szCs w:val="24"/>
        </w:rPr>
        <w:t>.</w:t>
      </w:r>
    </w:p>
    <w:p w14:paraId="2498C559" w14:textId="77777777" w:rsidR="00F8172B" w:rsidRPr="009F3B98" w:rsidRDefault="00F8172B" w:rsidP="00F8172B">
      <w:pPr>
        <w:pStyle w:val="Akapitzlist"/>
        <w:numPr>
          <w:ilvl w:val="0"/>
          <w:numId w:val="8"/>
        </w:numPr>
        <w:rPr>
          <w:rFonts w:ascii="Arial" w:hAnsi="Arial" w:cs="Arial"/>
          <w:sz w:val="24"/>
          <w:szCs w:val="24"/>
        </w:rPr>
      </w:pPr>
      <w:r w:rsidRPr="009F3B98">
        <w:rPr>
          <w:rFonts w:ascii="Arial" w:hAnsi="Arial" w:cs="Arial"/>
          <w:sz w:val="24"/>
          <w:szCs w:val="24"/>
        </w:rPr>
        <w:t>Stół powinien posiadać</w:t>
      </w:r>
    </w:p>
    <w:p w14:paraId="17BC4678" w14:textId="5F7630D2" w:rsidR="00F8172B"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s</w:t>
      </w:r>
      <w:r w:rsidR="00F8172B" w:rsidRPr="009F3B98">
        <w:rPr>
          <w:rFonts w:ascii="Arial" w:hAnsi="Arial" w:cs="Arial"/>
          <w:sz w:val="24"/>
          <w:szCs w:val="24"/>
        </w:rPr>
        <w:t xml:space="preserve">telaż o samonośnej </w:t>
      </w:r>
      <w:r w:rsidR="00F8172B" w:rsidRPr="00DE3814">
        <w:rPr>
          <w:rFonts w:ascii="Arial" w:hAnsi="Arial" w:cs="Arial"/>
          <w:sz w:val="24"/>
          <w:szCs w:val="24"/>
        </w:rPr>
        <w:t xml:space="preserve">konstrukcji stalowej </w:t>
      </w:r>
      <w:r w:rsidR="00447D09" w:rsidRPr="00DE3814">
        <w:rPr>
          <w:rFonts w:ascii="Arial" w:hAnsi="Arial" w:cs="Arial"/>
          <w:sz w:val="24"/>
          <w:szCs w:val="24"/>
        </w:rPr>
        <w:t xml:space="preserve">malowanej </w:t>
      </w:r>
      <w:proofErr w:type="gramStart"/>
      <w:r w:rsidR="00447D09" w:rsidRPr="00DE3814">
        <w:rPr>
          <w:rFonts w:ascii="Arial" w:hAnsi="Arial" w:cs="Arial"/>
          <w:sz w:val="24"/>
          <w:szCs w:val="24"/>
        </w:rPr>
        <w:t>proszkowo</w:t>
      </w:r>
      <w:r w:rsidR="00447D09">
        <w:rPr>
          <w:rFonts w:ascii="Arial" w:hAnsi="Arial" w:cs="Arial"/>
          <w:sz w:val="24"/>
          <w:szCs w:val="24"/>
        </w:rPr>
        <w:t xml:space="preserve"> </w:t>
      </w:r>
      <w:r w:rsidR="00F8172B" w:rsidRPr="009F3B98">
        <w:rPr>
          <w:rFonts w:ascii="Arial" w:hAnsi="Arial" w:cs="Arial"/>
          <w:sz w:val="24"/>
          <w:szCs w:val="24"/>
        </w:rPr>
        <w:t xml:space="preserve"> składający</w:t>
      </w:r>
      <w:proofErr w:type="gramEnd"/>
      <w:r w:rsidR="00F8172B" w:rsidRPr="009F3B98">
        <w:rPr>
          <w:rFonts w:ascii="Arial" w:hAnsi="Arial" w:cs="Arial"/>
          <w:sz w:val="24"/>
          <w:szCs w:val="24"/>
        </w:rPr>
        <w:t xml:space="preserve"> się z zespawanych ze sobą elementów: dwie nogi </w:t>
      </w:r>
      <w:r w:rsidR="009338C4">
        <w:rPr>
          <w:rFonts w:ascii="Arial" w:hAnsi="Arial" w:cs="Arial"/>
          <w:sz w:val="24"/>
          <w:szCs w:val="24"/>
        </w:rPr>
        <w:br/>
      </w:r>
      <w:r w:rsidR="00F8172B" w:rsidRPr="009F3B98">
        <w:rPr>
          <w:rFonts w:ascii="Arial" w:hAnsi="Arial" w:cs="Arial"/>
          <w:sz w:val="24"/>
          <w:szCs w:val="24"/>
        </w:rPr>
        <w:t>i stelaż trawersowy</w:t>
      </w:r>
      <w:r w:rsidR="005E4BBC" w:rsidRPr="009F3B98">
        <w:rPr>
          <w:rFonts w:ascii="Arial" w:hAnsi="Arial" w:cs="Arial"/>
          <w:sz w:val="24"/>
          <w:szCs w:val="24"/>
        </w:rPr>
        <w:t>;</w:t>
      </w:r>
    </w:p>
    <w:p w14:paraId="2A10D31D" w14:textId="2AC06DBE" w:rsidR="00F8172B"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n</w:t>
      </w:r>
      <w:r w:rsidR="00F8172B" w:rsidRPr="009F3B98">
        <w:rPr>
          <w:rFonts w:ascii="Arial" w:hAnsi="Arial" w:cs="Arial"/>
          <w:sz w:val="24"/>
          <w:szCs w:val="24"/>
        </w:rPr>
        <w:t>ogi o kształcie odwróconej litery T</w:t>
      </w:r>
      <w:r w:rsidR="005E4BBC" w:rsidRPr="009F3B98">
        <w:rPr>
          <w:rFonts w:ascii="Arial" w:hAnsi="Arial" w:cs="Arial"/>
          <w:sz w:val="24"/>
          <w:szCs w:val="24"/>
        </w:rPr>
        <w:t>;</w:t>
      </w:r>
    </w:p>
    <w:p w14:paraId="4131A60C" w14:textId="105B69EB" w:rsidR="005E4BBC"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m</w:t>
      </w:r>
      <w:r w:rsidR="005E4BBC" w:rsidRPr="009F3B98">
        <w:rPr>
          <w:rFonts w:ascii="Arial" w:hAnsi="Arial" w:cs="Arial"/>
          <w:sz w:val="24"/>
          <w:szCs w:val="24"/>
        </w:rPr>
        <w:t xml:space="preserve">ożliwość poziomego </w:t>
      </w:r>
      <w:proofErr w:type="gramStart"/>
      <w:r w:rsidR="005E4BBC" w:rsidRPr="009F3B98">
        <w:rPr>
          <w:rFonts w:ascii="Arial" w:hAnsi="Arial" w:cs="Arial"/>
          <w:sz w:val="24"/>
          <w:szCs w:val="24"/>
        </w:rPr>
        <w:t>sztaplowania  bocznego</w:t>
      </w:r>
      <w:proofErr w:type="gramEnd"/>
      <w:r w:rsidR="005E4BBC" w:rsidRPr="009F3B98">
        <w:rPr>
          <w:rFonts w:ascii="Arial" w:hAnsi="Arial" w:cs="Arial"/>
          <w:sz w:val="24"/>
          <w:szCs w:val="24"/>
        </w:rPr>
        <w:t xml:space="preserve"> stołów przy  pionowym ustawieniu blatu;  </w:t>
      </w:r>
    </w:p>
    <w:p w14:paraId="45C505A1" w14:textId="4273B6D3" w:rsidR="005E4BBC"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s</w:t>
      </w:r>
      <w:r w:rsidR="005E4BBC" w:rsidRPr="009F3B98">
        <w:rPr>
          <w:rFonts w:ascii="Arial" w:hAnsi="Arial" w:cs="Arial"/>
          <w:sz w:val="24"/>
          <w:szCs w:val="24"/>
        </w:rPr>
        <w:t xml:space="preserve">telaż w całości wykonany wyłącznie z kształtownika o przekroju kwadratu i prostokąta </w:t>
      </w:r>
      <w:proofErr w:type="gramStart"/>
      <w:r w:rsidR="005E4BBC" w:rsidRPr="009F3B98">
        <w:rPr>
          <w:rFonts w:ascii="Arial" w:hAnsi="Arial" w:cs="Arial"/>
          <w:sz w:val="24"/>
          <w:szCs w:val="24"/>
        </w:rPr>
        <w:t>( nie</w:t>
      </w:r>
      <w:proofErr w:type="gramEnd"/>
      <w:r w:rsidR="005E4BBC" w:rsidRPr="009F3B98">
        <w:rPr>
          <w:rFonts w:ascii="Arial" w:hAnsi="Arial" w:cs="Arial"/>
          <w:sz w:val="24"/>
          <w:szCs w:val="24"/>
        </w:rPr>
        <w:t xml:space="preserve"> dopuszcza się stelaża na bazie okrągłych rur);</w:t>
      </w:r>
    </w:p>
    <w:p w14:paraId="60406B4A" w14:textId="3BC8F17B" w:rsidR="005E4BBC"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p</w:t>
      </w:r>
      <w:r w:rsidR="005E4BBC" w:rsidRPr="009F3B98">
        <w:rPr>
          <w:rFonts w:ascii="Arial" w:hAnsi="Arial" w:cs="Arial"/>
          <w:sz w:val="24"/>
          <w:szCs w:val="24"/>
        </w:rPr>
        <w:t xml:space="preserve">oziome dolne elementy nóg są węższe o połowę od pionowej belki i spawane do niej w taki </w:t>
      </w:r>
      <w:proofErr w:type="gramStart"/>
      <w:r w:rsidR="005E4BBC" w:rsidRPr="009F3B98">
        <w:rPr>
          <w:rFonts w:ascii="Arial" w:hAnsi="Arial" w:cs="Arial"/>
          <w:sz w:val="24"/>
          <w:szCs w:val="24"/>
        </w:rPr>
        <w:t>sposób ,</w:t>
      </w:r>
      <w:proofErr w:type="gramEnd"/>
      <w:r w:rsidR="005E4BBC" w:rsidRPr="009F3B98">
        <w:rPr>
          <w:rFonts w:ascii="Arial" w:hAnsi="Arial" w:cs="Arial"/>
          <w:sz w:val="24"/>
          <w:szCs w:val="24"/>
        </w:rPr>
        <w:t xml:space="preserve"> aby podczas składania stelaży kolejnych stołów tworzyły linie prostą ( nie dopuszcza się , aby rząd sztaplowanych stołów skręcał w prawo lub lewo); </w:t>
      </w:r>
    </w:p>
    <w:p w14:paraId="11B8E5EE" w14:textId="244C864B" w:rsidR="005E4BBC"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s</w:t>
      </w:r>
      <w:r w:rsidR="005E4BBC" w:rsidRPr="009F3B98">
        <w:rPr>
          <w:rFonts w:ascii="Arial" w:hAnsi="Arial" w:cs="Arial"/>
          <w:sz w:val="24"/>
          <w:szCs w:val="24"/>
        </w:rPr>
        <w:t>pawy wykończone w estetyczny i niewidoczny sposób;</w:t>
      </w:r>
    </w:p>
    <w:p w14:paraId="71D7A641" w14:textId="462DA094" w:rsidR="005E4BBC"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n</w:t>
      </w:r>
      <w:r w:rsidR="005E4BBC" w:rsidRPr="009F3B98">
        <w:rPr>
          <w:rFonts w:ascii="Arial" w:hAnsi="Arial" w:cs="Arial"/>
          <w:sz w:val="24"/>
          <w:szCs w:val="24"/>
        </w:rPr>
        <w:t xml:space="preserve">ogi zakończone kółkami o średnicy 55mm w tym dwa kółka </w:t>
      </w:r>
      <w:r w:rsidR="009D6716">
        <w:rPr>
          <w:rFonts w:ascii="Arial" w:hAnsi="Arial" w:cs="Arial"/>
          <w:sz w:val="24"/>
          <w:szCs w:val="24"/>
        </w:rPr>
        <w:br/>
      </w:r>
      <w:r w:rsidR="005E4BBC" w:rsidRPr="009F3B98">
        <w:rPr>
          <w:rFonts w:ascii="Arial" w:hAnsi="Arial" w:cs="Arial"/>
          <w:sz w:val="24"/>
          <w:szCs w:val="24"/>
        </w:rPr>
        <w:t>z nożnym hamulcem;</w:t>
      </w:r>
    </w:p>
    <w:p w14:paraId="6E4061EF" w14:textId="5CC2947A" w:rsidR="005E4BBC"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p</w:t>
      </w:r>
      <w:r w:rsidR="005E4BBC" w:rsidRPr="009F3B98">
        <w:rPr>
          <w:rFonts w:ascii="Arial" w:hAnsi="Arial" w:cs="Arial"/>
          <w:sz w:val="24"/>
          <w:szCs w:val="24"/>
        </w:rPr>
        <w:t>odparcie blatu obrotowe z blokadą pozycji poziomej i plastikowym zderzakiem mocowanym do poziomej belki pod blatem;</w:t>
      </w:r>
    </w:p>
    <w:p w14:paraId="766A168E" w14:textId="7E6F8DEE" w:rsidR="005E4BBC"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b</w:t>
      </w:r>
      <w:r w:rsidR="005E4BBC" w:rsidRPr="009F3B98">
        <w:rPr>
          <w:rFonts w:ascii="Arial" w:hAnsi="Arial" w:cs="Arial"/>
          <w:sz w:val="24"/>
          <w:szCs w:val="24"/>
        </w:rPr>
        <w:t>elka pod blatem wyposażona w dwa gumowe zderzaki zapobiegające uszkodzeniu blatu sąsiedniego stołu podczas sztaplowania;</w:t>
      </w:r>
    </w:p>
    <w:p w14:paraId="09AA7F3C" w14:textId="3546BE54" w:rsidR="009D6716" w:rsidRDefault="00D65AEB" w:rsidP="009D6716">
      <w:pPr>
        <w:pStyle w:val="Akapitzlist"/>
        <w:numPr>
          <w:ilvl w:val="0"/>
          <w:numId w:val="21"/>
        </w:numPr>
        <w:spacing w:after="0"/>
        <w:rPr>
          <w:rFonts w:ascii="Arial" w:hAnsi="Arial" w:cs="Arial"/>
          <w:sz w:val="24"/>
          <w:szCs w:val="24"/>
        </w:rPr>
      </w:pPr>
      <w:r>
        <w:rPr>
          <w:rFonts w:ascii="Arial" w:hAnsi="Arial" w:cs="Arial"/>
          <w:sz w:val="24"/>
          <w:szCs w:val="24"/>
        </w:rPr>
        <w:lastRenderedPageBreak/>
        <w:t>m</w:t>
      </w:r>
      <w:r w:rsidR="005E4BBC" w:rsidRPr="009F3B98">
        <w:rPr>
          <w:rFonts w:ascii="Arial" w:hAnsi="Arial" w:cs="Arial"/>
          <w:sz w:val="24"/>
          <w:szCs w:val="24"/>
        </w:rPr>
        <w:t xml:space="preserve">echanizm odblokowywany za pomocą dwóch plastikowych uchwytów znajdujących się po jednej stronie </w:t>
      </w:r>
      <w:proofErr w:type="gramStart"/>
      <w:r w:rsidR="005E4BBC" w:rsidRPr="009F3B98">
        <w:rPr>
          <w:rFonts w:ascii="Arial" w:hAnsi="Arial" w:cs="Arial"/>
          <w:sz w:val="24"/>
          <w:szCs w:val="24"/>
        </w:rPr>
        <w:t>stołu .</w:t>
      </w:r>
      <w:proofErr w:type="gramEnd"/>
      <w:r w:rsidR="005E4BBC" w:rsidRPr="009F3B98">
        <w:rPr>
          <w:rFonts w:ascii="Arial" w:hAnsi="Arial" w:cs="Arial"/>
          <w:sz w:val="24"/>
          <w:szCs w:val="24"/>
        </w:rPr>
        <w:t xml:space="preserve"> Ze względów bezpieczeństwa odblokowania mechanizmu wymaga pociągnięcie obu</w:t>
      </w:r>
      <w:r w:rsidR="009D6716">
        <w:rPr>
          <w:rFonts w:ascii="Arial" w:hAnsi="Arial" w:cs="Arial"/>
          <w:sz w:val="24"/>
          <w:szCs w:val="24"/>
        </w:rPr>
        <w:t xml:space="preserve"> </w:t>
      </w:r>
      <w:r w:rsidR="009D6716" w:rsidRPr="009D6716">
        <w:rPr>
          <w:rFonts w:ascii="Arial" w:hAnsi="Arial" w:cs="Arial"/>
          <w:sz w:val="24"/>
          <w:szCs w:val="24"/>
        </w:rPr>
        <w:t>uchwytów jednocześnie</w:t>
      </w:r>
      <w:r w:rsidR="009D6716">
        <w:rPr>
          <w:rFonts w:ascii="Arial" w:hAnsi="Arial" w:cs="Arial"/>
          <w:sz w:val="24"/>
          <w:szCs w:val="24"/>
        </w:rPr>
        <w:t>;</w:t>
      </w:r>
    </w:p>
    <w:p w14:paraId="434B67A8" w14:textId="630EB474" w:rsidR="005E4BBC" w:rsidRPr="009F3B98" w:rsidRDefault="009D6716" w:rsidP="005E4BBC">
      <w:pPr>
        <w:pStyle w:val="Akapitzlist"/>
        <w:numPr>
          <w:ilvl w:val="0"/>
          <w:numId w:val="21"/>
        </w:numPr>
        <w:spacing w:after="0"/>
        <w:rPr>
          <w:rFonts w:ascii="Arial" w:hAnsi="Arial" w:cs="Arial"/>
          <w:sz w:val="24"/>
          <w:szCs w:val="24"/>
        </w:rPr>
      </w:pPr>
      <w:r>
        <w:rPr>
          <w:rFonts w:ascii="Arial" w:hAnsi="Arial" w:cs="Arial"/>
          <w:sz w:val="24"/>
          <w:szCs w:val="24"/>
        </w:rPr>
        <w:t>b</w:t>
      </w:r>
      <w:r w:rsidR="005E4BBC" w:rsidRPr="009F3B98">
        <w:rPr>
          <w:rFonts w:ascii="Arial" w:hAnsi="Arial" w:cs="Arial"/>
          <w:sz w:val="24"/>
          <w:szCs w:val="24"/>
        </w:rPr>
        <w:t>lat z płyty wiórowej trzywarstwowej o grubości 25 mm pokryt</w:t>
      </w:r>
      <w:r>
        <w:rPr>
          <w:rFonts w:ascii="Arial" w:hAnsi="Arial" w:cs="Arial"/>
          <w:sz w:val="24"/>
          <w:szCs w:val="24"/>
        </w:rPr>
        <w:t>y</w:t>
      </w:r>
      <w:r w:rsidR="005E4BBC" w:rsidRPr="009F3B98">
        <w:rPr>
          <w:rFonts w:ascii="Arial" w:hAnsi="Arial" w:cs="Arial"/>
          <w:sz w:val="24"/>
          <w:szCs w:val="24"/>
        </w:rPr>
        <w:t xml:space="preserve"> obustronnie melaminą. Gęstość płyty minimum 620 kg/m3, klasa higieniczności E1</w:t>
      </w:r>
      <w:r>
        <w:rPr>
          <w:rFonts w:ascii="Arial" w:hAnsi="Arial" w:cs="Arial"/>
          <w:sz w:val="24"/>
          <w:szCs w:val="24"/>
        </w:rPr>
        <w:t>;</w:t>
      </w:r>
      <w:r w:rsidR="005E4BBC" w:rsidRPr="009F3B98">
        <w:rPr>
          <w:rFonts w:ascii="Arial" w:hAnsi="Arial" w:cs="Arial"/>
          <w:sz w:val="24"/>
          <w:szCs w:val="24"/>
        </w:rPr>
        <w:t xml:space="preserve"> </w:t>
      </w:r>
    </w:p>
    <w:p w14:paraId="405C8132" w14:textId="004AE198" w:rsidR="005E4BBC"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b</w:t>
      </w:r>
      <w:r w:rsidR="005E4BBC" w:rsidRPr="009F3B98">
        <w:rPr>
          <w:rFonts w:ascii="Arial" w:hAnsi="Arial" w:cs="Arial"/>
          <w:sz w:val="24"/>
          <w:szCs w:val="24"/>
        </w:rPr>
        <w:t>laty są oklejone obrzeżem PVC o grubości 2mm w kolorze płyty;</w:t>
      </w:r>
    </w:p>
    <w:p w14:paraId="5B5BBC0A" w14:textId="1B7EEB51" w:rsidR="00F8172B" w:rsidRPr="009F3B98" w:rsidRDefault="00D65AEB" w:rsidP="005E4BBC">
      <w:pPr>
        <w:pStyle w:val="Akapitzlist"/>
        <w:numPr>
          <w:ilvl w:val="0"/>
          <w:numId w:val="21"/>
        </w:numPr>
        <w:spacing w:after="0"/>
        <w:rPr>
          <w:rFonts w:ascii="Arial" w:hAnsi="Arial" w:cs="Arial"/>
          <w:sz w:val="24"/>
          <w:szCs w:val="24"/>
        </w:rPr>
      </w:pPr>
      <w:r>
        <w:rPr>
          <w:rFonts w:ascii="Arial" w:hAnsi="Arial" w:cs="Arial"/>
          <w:sz w:val="24"/>
          <w:szCs w:val="24"/>
        </w:rPr>
        <w:t>m</w:t>
      </w:r>
      <w:r w:rsidR="005E4BBC" w:rsidRPr="009F3B98">
        <w:rPr>
          <w:rFonts w:ascii="Arial" w:hAnsi="Arial" w:cs="Arial"/>
          <w:sz w:val="24"/>
          <w:szCs w:val="24"/>
        </w:rPr>
        <w:t>ożliwość łączenia sąsiednich stołów za pomocą metalowych zaczepów;</w:t>
      </w:r>
      <w:r w:rsidR="00F8172B" w:rsidRPr="009F3B98">
        <w:rPr>
          <w:rFonts w:ascii="Arial" w:hAnsi="Arial" w:cs="Arial"/>
          <w:sz w:val="24"/>
          <w:szCs w:val="24"/>
        </w:rPr>
        <w:tab/>
        <w:t xml:space="preserve"> </w:t>
      </w:r>
    </w:p>
    <w:p w14:paraId="6949BEA5" w14:textId="00FD2494" w:rsidR="00F8172B" w:rsidRPr="009F3B98" w:rsidRDefault="00F8172B" w:rsidP="005E4BBC">
      <w:pPr>
        <w:spacing w:after="0"/>
        <w:rPr>
          <w:rFonts w:ascii="Arial" w:hAnsi="Arial" w:cs="Arial"/>
          <w:sz w:val="24"/>
          <w:szCs w:val="24"/>
        </w:rPr>
      </w:pPr>
      <w:r w:rsidRPr="009F3B98">
        <w:rPr>
          <w:rFonts w:ascii="Arial" w:hAnsi="Arial" w:cs="Arial"/>
          <w:sz w:val="24"/>
          <w:szCs w:val="24"/>
        </w:rPr>
        <w:tab/>
      </w:r>
    </w:p>
    <w:p w14:paraId="2626D6AE" w14:textId="2E69B597" w:rsidR="00F8172B" w:rsidRPr="009F3B98" w:rsidRDefault="00F8172B" w:rsidP="00534862">
      <w:pPr>
        <w:ind w:left="1136"/>
        <w:rPr>
          <w:rFonts w:ascii="Arial" w:hAnsi="Arial" w:cs="Arial"/>
          <w:sz w:val="24"/>
          <w:szCs w:val="24"/>
        </w:rPr>
      </w:pPr>
    </w:p>
    <w:p w14:paraId="08AF10FA" w14:textId="5CC8C93E" w:rsidR="00F8172B" w:rsidRPr="009F3B98" w:rsidRDefault="00F8172B" w:rsidP="00F8172B">
      <w:pPr>
        <w:rPr>
          <w:rFonts w:ascii="Arial" w:hAnsi="Arial" w:cs="Arial"/>
          <w:sz w:val="24"/>
          <w:szCs w:val="24"/>
        </w:rPr>
      </w:pPr>
      <w:r w:rsidRPr="009F3B98">
        <w:rPr>
          <w:rFonts w:ascii="Arial" w:hAnsi="Arial" w:cs="Arial"/>
          <w:sz w:val="24"/>
          <w:szCs w:val="24"/>
        </w:rPr>
        <w:tab/>
        <w:t xml:space="preserve"> </w:t>
      </w:r>
    </w:p>
    <w:p w14:paraId="4F452590" w14:textId="77777777" w:rsidR="00476E55" w:rsidRPr="009F3B98" w:rsidRDefault="00476E55" w:rsidP="00476E55">
      <w:pPr>
        <w:rPr>
          <w:rFonts w:ascii="Arial" w:hAnsi="Arial" w:cs="Arial"/>
          <w:sz w:val="24"/>
          <w:szCs w:val="24"/>
        </w:rPr>
      </w:pPr>
    </w:p>
    <w:p w14:paraId="2C852540" w14:textId="330CDC0D" w:rsidR="00FC14C7" w:rsidRPr="00800D25" w:rsidRDefault="00FC14C7" w:rsidP="00181B6A">
      <w:pPr>
        <w:keepNext/>
        <w:spacing w:after="0" w:line="360" w:lineRule="auto"/>
        <w:contextualSpacing/>
        <w:jc w:val="both"/>
        <w:rPr>
          <w:rFonts w:ascii="Arial" w:hAnsi="Arial" w:cs="Arial"/>
          <w:sz w:val="24"/>
          <w:szCs w:val="24"/>
        </w:rPr>
      </w:pPr>
      <w:r w:rsidRPr="00800D25">
        <w:rPr>
          <w:rFonts w:ascii="Arial" w:hAnsi="Arial" w:cs="Arial"/>
          <w:sz w:val="24"/>
          <w:szCs w:val="24"/>
        </w:rPr>
        <w:t>Ogólne warunki realizacji zamówienia:</w:t>
      </w:r>
    </w:p>
    <w:p w14:paraId="73F801F2" w14:textId="6EF91FD9" w:rsidR="00E56BA2" w:rsidRPr="00C30590" w:rsidRDefault="00E56BA2" w:rsidP="00C46A10">
      <w:pPr>
        <w:pStyle w:val="Akapitzlist"/>
        <w:numPr>
          <w:ilvl w:val="0"/>
          <w:numId w:val="2"/>
        </w:numPr>
        <w:spacing w:after="0" w:line="360" w:lineRule="auto"/>
        <w:jc w:val="both"/>
        <w:rPr>
          <w:rFonts w:ascii="Arial" w:hAnsi="Arial" w:cs="Arial"/>
          <w:sz w:val="24"/>
          <w:szCs w:val="24"/>
          <w:lang w:eastAsia="ar-SA"/>
        </w:rPr>
      </w:pPr>
      <w:r w:rsidRPr="00C30590">
        <w:rPr>
          <w:rFonts w:ascii="Arial" w:eastAsia="Arial" w:hAnsi="Arial" w:cs="Arial"/>
          <w:color w:val="000000"/>
          <w:sz w:val="24"/>
          <w:szCs w:val="24"/>
          <w:lang w:eastAsia="pl-PL"/>
        </w:rPr>
        <w:t xml:space="preserve">Wykonawca </w:t>
      </w:r>
      <w:r w:rsidRPr="00C30590">
        <w:rPr>
          <w:rFonts w:ascii="Arial" w:hAnsi="Arial" w:cs="Arial"/>
          <w:sz w:val="24"/>
          <w:szCs w:val="24"/>
          <w:lang w:eastAsia="ar-SA"/>
        </w:rPr>
        <w:t xml:space="preserve">w ramach realizacji zamówienia na swój koszt zobowiązuje się zamówione </w:t>
      </w:r>
      <w:r w:rsidR="005E4BBC" w:rsidRPr="005E4BBC">
        <w:rPr>
          <w:rFonts w:ascii="Arial" w:hAnsi="Arial" w:cs="Arial"/>
          <w:sz w:val="24"/>
          <w:szCs w:val="24"/>
          <w:lang w:eastAsia="ar-SA"/>
        </w:rPr>
        <w:t>meble</w:t>
      </w:r>
      <w:r w:rsidRPr="005E4BBC">
        <w:rPr>
          <w:rFonts w:ascii="Arial" w:hAnsi="Arial" w:cs="Arial"/>
          <w:sz w:val="24"/>
          <w:szCs w:val="24"/>
          <w:lang w:eastAsia="ar-SA"/>
        </w:rPr>
        <w:t xml:space="preserve"> </w:t>
      </w:r>
      <w:proofErr w:type="gramStart"/>
      <w:r w:rsidRPr="005E4BBC">
        <w:rPr>
          <w:rFonts w:ascii="Arial" w:hAnsi="Arial" w:cs="Arial"/>
          <w:sz w:val="24"/>
          <w:szCs w:val="24"/>
          <w:lang w:eastAsia="ar-SA"/>
        </w:rPr>
        <w:t xml:space="preserve">biurowe </w:t>
      </w:r>
      <w:r w:rsidRPr="00C30590">
        <w:rPr>
          <w:rFonts w:ascii="Arial" w:eastAsia="Arial" w:hAnsi="Arial" w:cs="Arial"/>
          <w:color w:val="000000"/>
          <w:sz w:val="24"/>
          <w:szCs w:val="24"/>
          <w:lang w:eastAsia="pl-PL"/>
        </w:rPr>
        <w:t xml:space="preserve"> </w:t>
      </w:r>
      <w:r w:rsidRPr="00C30590">
        <w:rPr>
          <w:rFonts w:ascii="Arial" w:hAnsi="Arial" w:cs="Arial"/>
          <w:sz w:val="24"/>
          <w:szCs w:val="24"/>
          <w:lang w:eastAsia="ar-SA"/>
        </w:rPr>
        <w:t>odp</w:t>
      </w:r>
      <w:r w:rsidR="00C30590" w:rsidRPr="00C30590">
        <w:rPr>
          <w:rFonts w:ascii="Arial" w:hAnsi="Arial" w:cs="Arial"/>
          <w:sz w:val="24"/>
          <w:szCs w:val="24"/>
          <w:lang w:eastAsia="ar-SA"/>
        </w:rPr>
        <w:t>owiednio</w:t>
      </w:r>
      <w:proofErr w:type="gramEnd"/>
      <w:r w:rsidR="00C30590" w:rsidRPr="00C30590">
        <w:rPr>
          <w:rFonts w:ascii="Arial" w:hAnsi="Arial" w:cs="Arial"/>
          <w:sz w:val="24"/>
          <w:szCs w:val="24"/>
          <w:lang w:eastAsia="ar-SA"/>
        </w:rPr>
        <w:t xml:space="preserve"> zabezpieczyć, spakować, </w:t>
      </w:r>
      <w:r w:rsidRPr="00C30590">
        <w:rPr>
          <w:rFonts w:ascii="Arial" w:hAnsi="Arial" w:cs="Arial"/>
          <w:sz w:val="24"/>
          <w:szCs w:val="24"/>
          <w:lang w:eastAsia="ar-SA"/>
        </w:rPr>
        <w:t>dostarczyć</w:t>
      </w:r>
      <w:r w:rsidRPr="00C30590">
        <w:rPr>
          <w:rFonts w:ascii="Arial" w:eastAsia="Arial" w:hAnsi="Arial" w:cs="Arial"/>
          <w:color w:val="000000"/>
          <w:sz w:val="24"/>
          <w:szCs w:val="24"/>
          <w:lang w:eastAsia="pl-PL"/>
        </w:rPr>
        <w:t xml:space="preserve"> </w:t>
      </w:r>
      <w:r w:rsidR="00C30590">
        <w:rPr>
          <w:rFonts w:ascii="Arial" w:eastAsia="Arial" w:hAnsi="Arial" w:cs="Arial"/>
          <w:color w:val="000000"/>
          <w:sz w:val="24"/>
          <w:szCs w:val="24"/>
          <w:lang w:eastAsia="pl-PL"/>
        </w:rPr>
        <w:t>oraz zmontować w siedzibie Zamawiającego (</w:t>
      </w:r>
      <w:r w:rsidRPr="00C30590">
        <w:rPr>
          <w:rFonts w:ascii="Arial" w:eastAsia="Arial" w:hAnsi="Arial" w:cs="Arial"/>
          <w:color w:val="000000"/>
          <w:sz w:val="24"/>
          <w:szCs w:val="24"/>
          <w:lang w:eastAsia="pl-PL"/>
        </w:rPr>
        <w:t>MC</w:t>
      </w:r>
      <w:r w:rsidR="00C30590">
        <w:rPr>
          <w:rFonts w:ascii="Arial" w:eastAsia="Arial" w:hAnsi="Arial" w:cs="Arial"/>
          <w:color w:val="000000"/>
          <w:sz w:val="24"/>
          <w:szCs w:val="24"/>
          <w:lang w:eastAsia="pl-PL"/>
        </w:rPr>
        <w:t>DN</w:t>
      </w:r>
      <w:r w:rsidR="0086401B">
        <w:rPr>
          <w:rFonts w:ascii="Arial" w:eastAsia="Arial" w:hAnsi="Arial" w:cs="Arial"/>
          <w:color w:val="000000"/>
          <w:sz w:val="24"/>
          <w:szCs w:val="24"/>
          <w:lang w:eastAsia="pl-PL"/>
        </w:rPr>
        <w:t xml:space="preserve"> Ośrodek w Oświecimiu</w:t>
      </w:r>
      <w:r w:rsidR="00C30590">
        <w:rPr>
          <w:rFonts w:ascii="Arial" w:eastAsia="Arial" w:hAnsi="Arial" w:cs="Arial"/>
          <w:color w:val="000000"/>
          <w:sz w:val="24"/>
          <w:szCs w:val="24"/>
          <w:lang w:eastAsia="pl-PL"/>
        </w:rPr>
        <w:t xml:space="preserve">, </w:t>
      </w:r>
      <w:r w:rsidR="00C30590" w:rsidRPr="00C30590">
        <w:rPr>
          <w:rFonts w:ascii="Arial" w:eastAsia="Arial" w:hAnsi="Arial" w:cs="Arial"/>
          <w:color w:val="000000"/>
          <w:sz w:val="24"/>
          <w:szCs w:val="24"/>
          <w:lang w:eastAsia="pl-PL"/>
        </w:rPr>
        <w:t xml:space="preserve">ul. </w:t>
      </w:r>
      <w:r w:rsidR="0086401B">
        <w:rPr>
          <w:rFonts w:ascii="Arial" w:eastAsia="Arial" w:hAnsi="Arial" w:cs="Arial"/>
          <w:color w:val="000000"/>
          <w:sz w:val="24"/>
          <w:szCs w:val="24"/>
          <w:lang w:eastAsia="pl-PL"/>
        </w:rPr>
        <w:t>M. Kolbego 8</w:t>
      </w:r>
      <w:r w:rsidR="00C30590">
        <w:rPr>
          <w:rFonts w:ascii="Arial" w:eastAsia="Arial" w:hAnsi="Arial" w:cs="Arial"/>
          <w:color w:val="000000"/>
          <w:sz w:val="24"/>
          <w:szCs w:val="24"/>
          <w:lang w:eastAsia="pl-PL"/>
        </w:rPr>
        <w:t>).</w:t>
      </w:r>
    </w:p>
    <w:p w14:paraId="21403D28" w14:textId="7B513F35" w:rsidR="00046856" w:rsidRPr="00046856" w:rsidRDefault="00046856" w:rsidP="00C46A10">
      <w:pPr>
        <w:pStyle w:val="Akapitzlist"/>
        <w:numPr>
          <w:ilvl w:val="0"/>
          <w:numId w:val="2"/>
        </w:numPr>
        <w:spacing w:after="0" w:line="360" w:lineRule="auto"/>
        <w:contextualSpacing/>
        <w:jc w:val="both"/>
        <w:rPr>
          <w:rFonts w:ascii="Arial" w:hAnsi="Arial" w:cs="Arial"/>
          <w:bCs/>
          <w:sz w:val="24"/>
          <w:szCs w:val="24"/>
        </w:rPr>
      </w:pPr>
      <w:r w:rsidRPr="00046856">
        <w:rPr>
          <w:rFonts w:ascii="Arial" w:hAnsi="Arial" w:cs="Arial"/>
          <w:bCs/>
          <w:sz w:val="24"/>
          <w:szCs w:val="24"/>
        </w:rPr>
        <w:t>Zamawiający wymaga, aby dostarczony przedmiot zamówienia był fabrycznie nowy, pełnowartościowy, w pierwszym gatunku i spełniał, co najmniej następujące wymagania: trwałości, tj. artykuł nie ulega trwałym zniekształceniom (nie ulega zniszczeniu przy zwykłym korzystaniu, ruchome elementy przedmiotu zapewniają właściwe funkcjonowanie), estetyki i precyzji wykonania, tj. nie występują zarysowania, przebarwienia, pęknięcia i inne uszkodzenia przedmiotu podczas właściwego i normalnego korzystania, poszczególne części artykułu są dobrze do siebie dopasowane oraz zamocowane</w:t>
      </w:r>
      <w:r w:rsidR="00277814">
        <w:rPr>
          <w:rFonts w:ascii="Arial" w:hAnsi="Arial" w:cs="Arial"/>
          <w:bCs/>
          <w:sz w:val="24"/>
          <w:szCs w:val="24"/>
        </w:rPr>
        <w:t>,</w:t>
      </w:r>
      <w:r w:rsidRPr="00046856">
        <w:rPr>
          <w:rFonts w:ascii="Arial" w:hAnsi="Arial" w:cs="Arial"/>
          <w:bCs/>
          <w:sz w:val="24"/>
          <w:szCs w:val="24"/>
        </w:rPr>
        <w:t xml:space="preserve"> </w:t>
      </w:r>
      <w:r w:rsidR="00E56BA2">
        <w:rPr>
          <w:rFonts w:ascii="Arial" w:hAnsi="Arial" w:cs="Arial"/>
          <w:bCs/>
          <w:sz w:val="24"/>
          <w:szCs w:val="24"/>
        </w:rPr>
        <w:t>tapicerowania spełniały wymogi trwałości materiału.</w:t>
      </w:r>
    </w:p>
    <w:p w14:paraId="7AD5382E" w14:textId="0C179820" w:rsidR="00277814" w:rsidRPr="0086401B" w:rsidRDefault="00277814" w:rsidP="00C46A10">
      <w:pPr>
        <w:numPr>
          <w:ilvl w:val="0"/>
          <w:numId w:val="2"/>
        </w:numPr>
        <w:tabs>
          <w:tab w:val="left" w:pos="284"/>
          <w:tab w:val="left" w:pos="426"/>
        </w:tabs>
        <w:suppressAutoHyphens/>
        <w:spacing w:after="0" w:line="360" w:lineRule="auto"/>
        <w:jc w:val="both"/>
        <w:rPr>
          <w:rFonts w:ascii="Arial" w:eastAsia="Times New Roman" w:hAnsi="Arial" w:cs="Arial"/>
          <w:strike/>
          <w:color w:val="FF0000"/>
          <w:sz w:val="24"/>
          <w:szCs w:val="24"/>
        </w:rPr>
      </w:pPr>
      <w:r>
        <w:rPr>
          <w:rFonts w:ascii="Arial" w:eastAsia="Times New Roman" w:hAnsi="Arial" w:cs="Arial"/>
          <w:sz w:val="24"/>
          <w:szCs w:val="24"/>
        </w:rPr>
        <w:t>Odbiór przedmiotu zamówienia zostanie dokonany na podstawie protokołu odbioru podpisanego przez obie strony bez zastrzeżeń</w:t>
      </w:r>
      <w:r w:rsidR="009338C4">
        <w:rPr>
          <w:rFonts w:ascii="Arial" w:eastAsia="Times New Roman" w:hAnsi="Arial" w:cs="Arial"/>
          <w:sz w:val="24"/>
          <w:szCs w:val="24"/>
        </w:rPr>
        <w:t>.</w:t>
      </w:r>
      <w:r>
        <w:rPr>
          <w:rFonts w:ascii="Arial" w:eastAsia="Times New Roman" w:hAnsi="Arial" w:cs="Arial"/>
          <w:sz w:val="24"/>
          <w:szCs w:val="24"/>
        </w:rPr>
        <w:t xml:space="preserve"> </w:t>
      </w:r>
    </w:p>
    <w:p w14:paraId="636EFD95" w14:textId="0F467CA9" w:rsidR="00277814" w:rsidRDefault="00277814" w:rsidP="00C46A10">
      <w:pPr>
        <w:numPr>
          <w:ilvl w:val="0"/>
          <w:numId w:val="2"/>
        </w:numPr>
        <w:tabs>
          <w:tab w:val="left" w:pos="284"/>
          <w:tab w:val="left" w:pos="426"/>
        </w:tabs>
        <w:suppressAutoHyphens/>
        <w:spacing w:after="0" w:line="360" w:lineRule="auto"/>
        <w:jc w:val="both"/>
        <w:rPr>
          <w:rFonts w:ascii="Arial" w:eastAsia="Times New Roman" w:hAnsi="Arial" w:cs="Arial"/>
          <w:strike/>
          <w:color w:val="FF0000"/>
          <w:sz w:val="24"/>
          <w:szCs w:val="24"/>
        </w:rPr>
      </w:pPr>
      <w:r>
        <w:rPr>
          <w:rFonts w:ascii="Arial" w:eastAsia="Times New Roman" w:hAnsi="Arial" w:cs="Arial"/>
          <w:sz w:val="24"/>
          <w:szCs w:val="24"/>
        </w:rPr>
        <w:t>Jeżeli w trakcie odbioru zostaną stwierdzone braki lub wady, Zamawiający nie przyjmie dostawy do momentu uzupełnienia braków lub usunięcia wad przez Wykonawcę.</w:t>
      </w:r>
    </w:p>
    <w:p w14:paraId="4BE57102" w14:textId="1450F521" w:rsidR="00FC14C7" w:rsidRDefault="00277814" w:rsidP="00C46A10">
      <w:pPr>
        <w:pStyle w:val="Akapitzlist"/>
        <w:numPr>
          <w:ilvl w:val="0"/>
          <w:numId w:val="2"/>
        </w:numPr>
        <w:spacing w:after="0" w:line="360" w:lineRule="auto"/>
        <w:contextualSpacing/>
        <w:jc w:val="both"/>
        <w:rPr>
          <w:rFonts w:ascii="Arial" w:hAnsi="Arial" w:cs="Arial"/>
          <w:bCs/>
          <w:sz w:val="24"/>
          <w:szCs w:val="24"/>
        </w:rPr>
      </w:pPr>
      <w:r>
        <w:rPr>
          <w:rFonts w:ascii="Arial" w:eastAsia="Times New Roman" w:hAnsi="Arial" w:cs="Arial"/>
          <w:sz w:val="24"/>
          <w:szCs w:val="24"/>
        </w:rPr>
        <w:t xml:space="preserve">Podstawę do wystawienia faktury będzie stanowił podpisany przez obie strony protokół </w:t>
      </w:r>
      <w:proofErr w:type="gramStart"/>
      <w:r>
        <w:rPr>
          <w:rFonts w:ascii="Arial" w:eastAsia="Times New Roman" w:hAnsi="Arial" w:cs="Arial"/>
          <w:sz w:val="24"/>
          <w:szCs w:val="24"/>
        </w:rPr>
        <w:t xml:space="preserve">odbioru </w:t>
      </w:r>
      <w:r w:rsidR="00C30590">
        <w:rPr>
          <w:rFonts w:ascii="Arial" w:hAnsi="Arial" w:cs="Arial"/>
          <w:bCs/>
          <w:sz w:val="24"/>
          <w:szCs w:val="24"/>
        </w:rPr>
        <w:t xml:space="preserve"> potwierdzając</w:t>
      </w:r>
      <w:r w:rsidR="009D6716">
        <w:rPr>
          <w:rFonts w:ascii="Arial" w:hAnsi="Arial" w:cs="Arial"/>
          <w:bCs/>
          <w:sz w:val="24"/>
          <w:szCs w:val="24"/>
        </w:rPr>
        <w:t>y</w:t>
      </w:r>
      <w:proofErr w:type="gramEnd"/>
      <w:r w:rsidR="00C30590">
        <w:rPr>
          <w:rFonts w:ascii="Arial" w:hAnsi="Arial" w:cs="Arial"/>
          <w:bCs/>
          <w:sz w:val="24"/>
          <w:szCs w:val="24"/>
        </w:rPr>
        <w:t xml:space="preserve"> p</w:t>
      </w:r>
      <w:r w:rsidR="0068385D">
        <w:rPr>
          <w:rFonts w:ascii="Arial" w:hAnsi="Arial" w:cs="Arial"/>
          <w:bCs/>
          <w:sz w:val="24"/>
          <w:szCs w:val="24"/>
        </w:rPr>
        <w:t>rawidłową r</w:t>
      </w:r>
      <w:r>
        <w:rPr>
          <w:rFonts w:ascii="Arial" w:hAnsi="Arial" w:cs="Arial"/>
          <w:bCs/>
          <w:sz w:val="24"/>
          <w:szCs w:val="24"/>
        </w:rPr>
        <w:t xml:space="preserve">ealizację przedmiotu zamówienia </w:t>
      </w:r>
    </w:p>
    <w:p w14:paraId="7B7C6611" w14:textId="11E17BA1" w:rsidR="00277814" w:rsidRPr="00277814" w:rsidRDefault="00277814" w:rsidP="00C46A10">
      <w:pPr>
        <w:pStyle w:val="Akapitzlist"/>
        <w:numPr>
          <w:ilvl w:val="0"/>
          <w:numId w:val="2"/>
        </w:numPr>
        <w:spacing w:after="0" w:line="360" w:lineRule="auto"/>
        <w:contextualSpacing/>
        <w:jc w:val="both"/>
        <w:rPr>
          <w:rFonts w:ascii="Arial" w:hAnsi="Arial" w:cs="Arial"/>
          <w:bCs/>
          <w:sz w:val="24"/>
          <w:szCs w:val="24"/>
        </w:rPr>
      </w:pPr>
      <w:r w:rsidRPr="00277814">
        <w:rPr>
          <w:rFonts w:ascii="Arial" w:eastAsia="Times New Roman" w:hAnsi="Arial" w:cs="Arial"/>
          <w:sz w:val="24"/>
          <w:szCs w:val="24"/>
        </w:rPr>
        <w:lastRenderedPageBreak/>
        <w:t xml:space="preserve">Zapłata nastąpi w formie przelewu na rachunek wskazany na fakturze w terminie do </w:t>
      </w:r>
      <w:r w:rsidR="009338C4">
        <w:rPr>
          <w:rFonts w:ascii="Arial" w:eastAsia="Times New Roman" w:hAnsi="Arial" w:cs="Arial"/>
          <w:sz w:val="24"/>
          <w:szCs w:val="24"/>
        </w:rPr>
        <w:t>3</w:t>
      </w:r>
      <w:r w:rsidR="009D6716">
        <w:rPr>
          <w:rFonts w:ascii="Arial" w:eastAsia="Times New Roman" w:hAnsi="Arial" w:cs="Arial"/>
          <w:sz w:val="24"/>
          <w:szCs w:val="24"/>
        </w:rPr>
        <w:t>0</w:t>
      </w:r>
      <w:r w:rsidRPr="00277814">
        <w:rPr>
          <w:rFonts w:ascii="Arial" w:eastAsia="Times New Roman" w:hAnsi="Arial" w:cs="Arial"/>
          <w:sz w:val="24"/>
          <w:szCs w:val="24"/>
        </w:rPr>
        <w:t xml:space="preserve"> dni od daty otrzymania przez Zamawiającego prawidłowo wystawionej faktury. Za datę zapłaty przyjmuje się datę obciążenia rachunku bankowego Zamawiającego. Termin uważa się za zachowany, jeżeli obciążenie rachunku bankowego Zamawiającego nastąpi najpóźniej w ostatnim dniu terminu płatności.</w:t>
      </w:r>
    </w:p>
    <w:p w14:paraId="5C8EC8ED" w14:textId="191713D3" w:rsidR="00277814" w:rsidRPr="00277814" w:rsidRDefault="00277814" w:rsidP="00C46A10">
      <w:pPr>
        <w:numPr>
          <w:ilvl w:val="0"/>
          <w:numId w:val="2"/>
        </w:numPr>
        <w:suppressAutoHyphens/>
        <w:spacing w:after="0" w:line="360" w:lineRule="auto"/>
        <w:jc w:val="both"/>
        <w:rPr>
          <w:rFonts w:ascii="Arial" w:eastAsia="Times New Roman" w:hAnsi="Arial" w:cs="Arial"/>
          <w:sz w:val="24"/>
          <w:szCs w:val="24"/>
        </w:rPr>
      </w:pPr>
      <w:r w:rsidRPr="00277814">
        <w:rPr>
          <w:rFonts w:ascii="Arial" w:eastAsia="Times New Roman" w:hAnsi="Arial" w:cs="Arial"/>
          <w:sz w:val="24"/>
          <w:szCs w:val="24"/>
        </w:rPr>
        <w:t>Rozliczenie z Wykonawcą będzie następować na podstawie prawidłowo wystawionej faktury. Faktura wystawiona zostanie na:</w:t>
      </w:r>
    </w:p>
    <w:p w14:paraId="6CBF22EE" w14:textId="77777777" w:rsidR="00277814" w:rsidRDefault="00277814" w:rsidP="00277814">
      <w:pPr>
        <w:spacing w:after="0" w:line="360" w:lineRule="auto"/>
        <w:ind w:left="360"/>
        <w:jc w:val="both"/>
        <w:rPr>
          <w:rFonts w:ascii="Arial" w:eastAsia="Times New Roman" w:hAnsi="Arial" w:cs="Arial"/>
          <w:sz w:val="24"/>
          <w:szCs w:val="24"/>
        </w:rPr>
      </w:pPr>
      <w:r>
        <w:rPr>
          <w:rFonts w:ascii="Arial" w:eastAsia="Times New Roman" w:hAnsi="Arial" w:cs="Arial"/>
          <w:sz w:val="24"/>
          <w:szCs w:val="24"/>
        </w:rPr>
        <w:t>Nabywca: Województwo Małopolskie, ul. Basztowa 22, 31-156 Kraków; NIP 6762178337</w:t>
      </w:r>
    </w:p>
    <w:p w14:paraId="7BAC07CF" w14:textId="77777777" w:rsidR="00277814" w:rsidRDefault="00277814" w:rsidP="00277814">
      <w:pPr>
        <w:spacing w:after="0" w:line="360" w:lineRule="auto"/>
        <w:ind w:left="360"/>
        <w:jc w:val="both"/>
        <w:rPr>
          <w:rFonts w:ascii="Arial" w:eastAsia="Times New Roman" w:hAnsi="Arial" w:cs="Arial"/>
          <w:sz w:val="24"/>
          <w:szCs w:val="24"/>
        </w:rPr>
      </w:pPr>
      <w:r>
        <w:rPr>
          <w:rFonts w:ascii="Arial" w:eastAsia="Times New Roman" w:hAnsi="Arial" w:cs="Arial"/>
          <w:sz w:val="24"/>
          <w:szCs w:val="24"/>
        </w:rPr>
        <w:t xml:space="preserve">Odbiorca: Małopolskie Centrum Doskonalenia Nauczycieli, ul. Lubelska 23, </w:t>
      </w:r>
      <w:r>
        <w:rPr>
          <w:rFonts w:ascii="Arial" w:eastAsia="Times New Roman" w:hAnsi="Arial" w:cs="Arial"/>
          <w:sz w:val="24"/>
          <w:szCs w:val="24"/>
        </w:rPr>
        <w:br/>
        <w:t>30-003 Kraków.</w:t>
      </w:r>
    </w:p>
    <w:p w14:paraId="3C2D3465" w14:textId="4E1A2130" w:rsidR="00FC14C7" w:rsidRPr="00761452" w:rsidRDefault="00FC14C7" w:rsidP="00C46A10">
      <w:pPr>
        <w:pStyle w:val="Akapitzlist"/>
        <w:numPr>
          <w:ilvl w:val="0"/>
          <w:numId w:val="2"/>
        </w:numPr>
        <w:spacing w:after="0" w:line="360" w:lineRule="auto"/>
        <w:contextualSpacing/>
        <w:jc w:val="both"/>
        <w:rPr>
          <w:rFonts w:ascii="Arial" w:hAnsi="Arial" w:cs="Arial"/>
          <w:bCs/>
          <w:sz w:val="24"/>
          <w:szCs w:val="24"/>
        </w:rPr>
      </w:pPr>
      <w:r w:rsidRPr="00761452">
        <w:rPr>
          <w:rFonts w:ascii="Arial" w:hAnsi="Arial" w:cs="Arial"/>
          <w:bCs/>
          <w:sz w:val="24"/>
          <w:szCs w:val="24"/>
        </w:rPr>
        <w:t xml:space="preserve">Wykonawca </w:t>
      </w:r>
      <w:r w:rsidR="00C30590">
        <w:rPr>
          <w:rFonts w:ascii="Arial" w:hAnsi="Arial" w:cs="Arial"/>
          <w:bCs/>
          <w:sz w:val="24"/>
          <w:szCs w:val="24"/>
        </w:rPr>
        <w:t>udzieli Zamawiającemu</w:t>
      </w:r>
      <w:r w:rsidRPr="00761452">
        <w:rPr>
          <w:rFonts w:ascii="Arial" w:hAnsi="Arial" w:cs="Arial"/>
          <w:bCs/>
          <w:sz w:val="24"/>
          <w:szCs w:val="24"/>
        </w:rPr>
        <w:t xml:space="preserve"> gwarancji na ws</w:t>
      </w:r>
      <w:r w:rsidR="00FC2A56">
        <w:rPr>
          <w:rFonts w:ascii="Arial" w:hAnsi="Arial" w:cs="Arial"/>
          <w:bCs/>
          <w:sz w:val="24"/>
          <w:szCs w:val="24"/>
        </w:rPr>
        <w:t>zystkie przedmioty wymienione w </w:t>
      </w:r>
      <w:r w:rsidRPr="00761452">
        <w:rPr>
          <w:rFonts w:ascii="Arial" w:hAnsi="Arial" w:cs="Arial"/>
          <w:bCs/>
          <w:sz w:val="24"/>
          <w:szCs w:val="24"/>
        </w:rPr>
        <w:t xml:space="preserve">Opisie Przedmiotu Zamówienia (OPZ) na następujących zasadach: </w:t>
      </w:r>
    </w:p>
    <w:p w14:paraId="2D3FC8EE" w14:textId="77777777" w:rsidR="00FC14C7" w:rsidRPr="00761452" w:rsidRDefault="00FC14C7" w:rsidP="00C46A10">
      <w:pPr>
        <w:pStyle w:val="Akapitzlist"/>
        <w:numPr>
          <w:ilvl w:val="0"/>
          <w:numId w:val="3"/>
        </w:numPr>
        <w:spacing w:after="0" w:line="360" w:lineRule="auto"/>
        <w:ind w:left="709"/>
        <w:contextualSpacing/>
        <w:jc w:val="both"/>
        <w:rPr>
          <w:rFonts w:ascii="Arial" w:hAnsi="Arial" w:cs="Arial"/>
          <w:bCs/>
          <w:sz w:val="24"/>
          <w:szCs w:val="24"/>
        </w:rPr>
      </w:pPr>
      <w:r w:rsidRPr="00761452">
        <w:rPr>
          <w:rFonts w:ascii="Arial" w:hAnsi="Arial" w:cs="Arial"/>
          <w:bCs/>
          <w:sz w:val="24"/>
          <w:szCs w:val="24"/>
        </w:rPr>
        <w:t>okres objęty gwarancją – minimum 24 miesiące od dnia podpisania protokołu odbioru;</w:t>
      </w:r>
    </w:p>
    <w:p w14:paraId="18115875" w14:textId="5A7B8A49" w:rsidR="00277814" w:rsidRDefault="00FC14C7" w:rsidP="00C46A10">
      <w:pPr>
        <w:pStyle w:val="Akapitzlist"/>
        <w:numPr>
          <w:ilvl w:val="0"/>
          <w:numId w:val="3"/>
        </w:numPr>
        <w:spacing w:after="0" w:line="360" w:lineRule="auto"/>
        <w:ind w:left="709"/>
        <w:contextualSpacing/>
        <w:jc w:val="both"/>
        <w:rPr>
          <w:rFonts w:ascii="Arial" w:hAnsi="Arial" w:cs="Arial"/>
          <w:bCs/>
          <w:sz w:val="24"/>
          <w:szCs w:val="24"/>
        </w:rPr>
      </w:pPr>
      <w:r w:rsidRPr="00277814">
        <w:rPr>
          <w:rFonts w:ascii="Arial" w:hAnsi="Arial" w:cs="Arial"/>
          <w:bCs/>
          <w:sz w:val="24"/>
          <w:szCs w:val="24"/>
        </w:rPr>
        <w:t>w czasie związania terminem gwarancji Wykonawca zobowiązuje się do bezpłatnego usuwania wad w</w:t>
      </w:r>
      <w:r w:rsidR="0068385D" w:rsidRPr="00277814">
        <w:rPr>
          <w:rFonts w:ascii="Arial" w:hAnsi="Arial" w:cs="Arial"/>
          <w:bCs/>
          <w:sz w:val="24"/>
          <w:szCs w:val="24"/>
        </w:rPr>
        <w:t xml:space="preserve">ystępujących </w:t>
      </w:r>
      <w:proofErr w:type="gramStart"/>
      <w:r w:rsidR="0068385D" w:rsidRPr="00277814">
        <w:rPr>
          <w:rFonts w:ascii="Arial" w:hAnsi="Arial" w:cs="Arial"/>
          <w:bCs/>
          <w:sz w:val="24"/>
          <w:szCs w:val="24"/>
        </w:rPr>
        <w:t>w w</w:t>
      </w:r>
      <w:proofErr w:type="gramEnd"/>
      <w:r w:rsidR="0068385D" w:rsidRPr="00277814">
        <w:rPr>
          <w:rFonts w:ascii="Arial" w:hAnsi="Arial" w:cs="Arial"/>
          <w:bCs/>
          <w:sz w:val="24"/>
          <w:szCs w:val="24"/>
        </w:rPr>
        <w:t>/w przedmiotach.</w:t>
      </w:r>
      <w:r w:rsidRPr="00277814">
        <w:rPr>
          <w:rFonts w:ascii="Arial" w:hAnsi="Arial" w:cs="Arial"/>
          <w:bCs/>
          <w:sz w:val="24"/>
          <w:szCs w:val="24"/>
        </w:rPr>
        <w:t xml:space="preserve"> </w:t>
      </w:r>
      <w:r w:rsidR="00277814">
        <w:rPr>
          <w:rFonts w:ascii="Arial" w:eastAsia="Times New Roman" w:hAnsi="Arial" w:cs="Arial"/>
          <w:sz w:val="24"/>
          <w:szCs w:val="24"/>
        </w:rPr>
        <w:t>Wykonawca zobowiązuje się do usunięcia wad niezwłocznie, nie później jednak niż w terminie 14 dni licząc od daty otrzymania wezwania</w:t>
      </w:r>
      <w:r w:rsidR="00277814">
        <w:rPr>
          <w:rFonts w:ascii="Arial" w:hAnsi="Arial" w:cs="Arial"/>
          <w:bCs/>
          <w:sz w:val="24"/>
          <w:szCs w:val="24"/>
        </w:rPr>
        <w:t>.</w:t>
      </w:r>
    </w:p>
    <w:p w14:paraId="3A141E64" w14:textId="6C7B310E" w:rsidR="00704A6B" w:rsidRPr="00277814" w:rsidRDefault="00FC14C7" w:rsidP="00C46A10">
      <w:pPr>
        <w:pStyle w:val="Akapitzlist"/>
        <w:numPr>
          <w:ilvl w:val="0"/>
          <w:numId w:val="3"/>
        </w:numPr>
        <w:spacing w:after="0" w:line="360" w:lineRule="auto"/>
        <w:ind w:left="709"/>
        <w:contextualSpacing/>
        <w:jc w:val="both"/>
        <w:rPr>
          <w:rFonts w:ascii="Arial" w:hAnsi="Arial" w:cs="Arial"/>
          <w:bCs/>
          <w:sz w:val="24"/>
          <w:szCs w:val="24"/>
        </w:rPr>
      </w:pPr>
      <w:r w:rsidRPr="00277814">
        <w:rPr>
          <w:rFonts w:ascii="Arial" w:hAnsi="Arial" w:cs="Arial"/>
          <w:bCs/>
          <w:sz w:val="24"/>
          <w:szCs w:val="24"/>
        </w:rPr>
        <w:t xml:space="preserve">w przypadku wystąpienia wad przedmiotów, które będą się powtarzały (tj. co najmniej dwa razy wystąpienie tej samej wady w tym samym rodzaju przedmiotu), bądź których nie da się usunąć, nastąpi ich wymiana na koszt Wykonawcy oraz transport wadliwego towaru na koszt Wykonawcy. </w:t>
      </w:r>
    </w:p>
    <w:p w14:paraId="7A98A37E" w14:textId="06825C4C" w:rsidR="00C30590" w:rsidRPr="00C30590" w:rsidRDefault="00C30590" w:rsidP="00C46A10">
      <w:pPr>
        <w:pStyle w:val="Akapitzlist"/>
        <w:numPr>
          <w:ilvl w:val="0"/>
          <w:numId w:val="3"/>
        </w:numPr>
        <w:spacing w:after="0" w:line="360" w:lineRule="auto"/>
        <w:ind w:left="709"/>
        <w:contextualSpacing/>
        <w:jc w:val="both"/>
        <w:rPr>
          <w:rFonts w:ascii="Arial" w:hAnsi="Arial" w:cs="Arial"/>
          <w:bCs/>
          <w:sz w:val="24"/>
          <w:szCs w:val="24"/>
        </w:rPr>
      </w:pPr>
      <w:r>
        <w:rPr>
          <w:rFonts w:ascii="Arial" w:hAnsi="Arial" w:cs="Arial"/>
          <w:color w:val="000000"/>
          <w:sz w:val="24"/>
          <w:szCs w:val="24"/>
        </w:rPr>
        <w:t>w</w:t>
      </w:r>
      <w:r w:rsidRPr="00C30590">
        <w:rPr>
          <w:rFonts w:ascii="Arial" w:hAnsi="Arial" w:cs="Arial"/>
          <w:color w:val="000000"/>
          <w:sz w:val="24"/>
          <w:szCs w:val="24"/>
        </w:rPr>
        <w:t xml:space="preserve">arunki gwarancji nie mogą nakazywać Zamawiającemu przechowywania opakowań, w których </w:t>
      </w:r>
      <w:r w:rsidR="009D6716">
        <w:rPr>
          <w:rFonts w:ascii="Arial" w:hAnsi="Arial" w:cs="Arial"/>
          <w:color w:val="000000"/>
          <w:sz w:val="24"/>
          <w:szCs w:val="24"/>
        </w:rPr>
        <w:t>meble</w:t>
      </w:r>
      <w:r w:rsidRPr="00C30590">
        <w:rPr>
          <w:rFonts w:ascii="Arial" w:hAnsi="Arial" w:cs="Arial"/>
          <w:color w:val="000000"/>
          <w:sz w:val="24"/>
          <w:szCs w:val="24"/>
        </w:rPr>
        <w:t xml:space="preserve"> zostaną dostarczone (Zamawiający może usunąć opakowania urządzeń po ich dostarczeniu co nie spowoduje utraty gwarancji, a dostarczone </w:t>
      </w:r>
      <w:r w:rsidR="009D6716">
        <w:rPr>
          <w:rFonts w:ascii="Arial" w:hAnsi="Arial" w:cs="Arial"/>
          <w:color w:val="000000"/>
          <w:sz w:val="24"/>
          <w:szCs w:val="24"/>
        </w:rPr>
        <w:t>meble</w:t>
      </w:r>
      <w:r w:rsidRPr="00C30590">
        <w:rPr>
          <w:rFonts w:ascii="Arial" w:hAnsi="Arial" w:cs="Arial"/>
          <w:color w:val="000000"/>
          <w:sz w:val="24"/>
          <w:szCs w:val="24"/>
        </w:rPr>
        <w:t xml:space="preserve"> mimo braku opakowań będzie</w:t>
      </w:r>
      <w:r w:rsidR="0068385D">
        <w:rPr>
          <w:rFonts w:ascii="Arial" w:hAnsi="Arial" w:cs="Arial"/>
          <w:color w:val="000000"/>
          <w:sz w:val="24"/>
          <w:szCs w:val="24"/>
        </w:rPr>
        <w:t xml:space="preserve"> podlegał usługom gwarancyjnym);</w:t>
      </w:r>
    </w:p>
    <w:p w14:paraId="25B0617C" w14:textId="376DB353" w:rsidR="00C30590" w:rsidRPr="0068385D" w:rsidRDefault="0068385D" w:rsidP="00C46A10">
      <w:pPr>
        <w:pStyle w:val="Akapitzlist"/>
        <w:numPr>
          <w:ilvl w:val="0"/>
          <w:numId w:val="2"/>
        </w:numPr>
        <w:spacing w:after="0" w:line="360" w:lineRule="auto"/>
        <w:ind w:left="349"/>
        <w:contextualSpacing/>
        <w:jc w:val="both"/>
        <w:rPr>
          <w:rFonts w:ascii="Arial" w:hAnsi="Arial" w:cs="Arial"/>
          <w:bCs/>
          <w:sz w:val="24"/>
          <w:szCs w:val="24"/>
        </w:rPr>
      </w:pPr>
      <w:r>
        <w:rPr>
          <w:rFonts w:ascii="Arial" w:hAnsi="Arial" w:cs="Arial"/>
          <w:color w:val="000000"/>
          <w:sz w:val="24"/>
          <w:szCs w:val="24"/>
        </w:rPr>
        <w:t>N</w:t>
      </w:r>
      <w:r w:rsidR="00C30590" w:rsidRPr="0068385D">
        <w:rPr>
          <w:rFonts w:ascii="Arial" w:hAnsi="Arial" w:cs="Arial"/>
          <w:color w:val="000000"/>
          <w:sz w:val="24"/>
          <w:szCs w:val="24"/>
        </w:rPr>
        <w:t>iezależnie od udzielonej gwarancji</w:t>
      </w:r>
      <w:r>
        <w:rPr>
          <w:rFonts w:ascii="Arial" w:hAnsi="Arial" w:cs="Arial"/>
          <w:color w:val="000000"/>
          <w:sz w:val="24"/>
          <w:szCs w:val="24"/>
        </w:rPr>
        <w:t>,</w:t>
      </w:r>
      <w:r w:rsidR="00C30590" w:rsidRPr="0068385D">
        <w:rPr>
          <w:rFonts w:ascii="Arial" w:hAnsi="Arial" w:cs="Arial"/>
          <w:color w:val="000000"/>
          <w:sz w:val="24"/>
          <w:szCs w:val="24"/>
        </w:rPr>
        <w:t xml:space="preserve"> </w:t>
      </w:r>
      <w:r w:rsidRPr="0068385D">
        <w:rPr>
          <w:rFonts w:ascii="Arial" w:hAnsi="Arial" w:cs="Arial"/>
          <w:color w:val="000000"/>
          <w:sz w:val="24"/>
          <w:szCs w:val="24"/>
        </w:rPr>
        <w:t xml:space="preserve">Wykonawca </w:t>
      </w:r>
      <w:r w:rsidRPr="0068385D">
        <w:rPr>
          <w:rFonts w:ascii="Arial" w:hAnsi="Arial" w:cs="Arial"/>
          <w:sz w:val="24"/>
          <w:szCs w:val="24"/>
        </w:rPr>
        <w:t>jest odpowiedzialny względem Zamawiającego</w:t>
      </w:r>
      <w:r>
        <w:rPr>
          <w:rFonts w:ascii="Arial" w:hAnsi="Arial" w:cs="Arial"/>
          <w:sz w:val="24"/>
          <w:szCs w:val="24"/>
        </w:rPr>
        <w:t>,</w:t>
      </w:r>
      <w:r w:rsidRPr="0068385D">
        <w:rPr>
          <w:rFonts w:ascii="Arial" w:hAnsi="Arial" w:cs="Arial"/>
          <w:sz w:val="24"/>
          <w:szCs w:val="24"/>
        </w:rPr>
        <w:t xml:space="preserve"> z tytułu rękojmi za wad</w:t>
      </w:r>
      <w:r>
        <w:rPr>
          <w:rFonts w:ascii="Arial" w:hAnsi="Arial" w:cs="Arial"/>
          <w:sz w:val="24"/>
          <w:szCs w:val="24"/>
        </w:rPr>
        <w:t>y</w:t>
      </w:r>
      <w:r w:rsidRPr="0068385D">
        <w:rPr>
          <w:rFonts w:ascii="Arial" w:hAnsi="Arial" w:cs="Arial"/>
          <w:sz w:val="24"/>
          <w:szCs w:val="24"/>
        </w:rPr>
        <w:t xml:space="preserve"> fizyczn</w:t>
      </w:r>
      <w:r>
        <w:rPr>
          <w:rFonts w:ascii="Arial" w:hAnsi="Arial" w:cs="Arial"/>
          <w:sz w:val="24"/>
          <w:szCs w:val="24"/>
        </w:rPr>
        <w:t>e</w:t>
      </w:r>
      <w:r w:rsidRPr="0068385D">
        <w:rPr>
          <w:rFonts w:ascii="Arial" w:hAnsi="Arial" w:cs="Arial"/>
          <w:sz w:val="24"/>
          <w:szCs w:val="24"/>
        </w:rPr>
        <w:t xml:space="preserve"> lub prawn</w:t>
      </w:r>
      <w:r>
        <w:rPr>
          <w:rFonts w:ascii="Arial" w:hAnsi="Arial" w:cs="Arial"/>
          <w:sz w:val="24"/>
          <w:szCs w:val="24"/>
        </w:rPr>
        <w:t>e przedmiotu zamówienia</w:t>
      </w:r>
      <w:r w:rsidRPr="0068385D">
        <w:rPr>
          <w:rFonts w:ascii="Arial" w:hAnsi="Arial" w:cs="Arial"/>
          <w:sz w:val="24"/>
          <w:szCs w:val="24"/>
        </w:rPr>
        <w:t xml:space="preserve">, </w:t>
      </w:r>
      <w:r w:rsidR="00C30590" w:rsidRPr="0068385D">
        <w:rPr>
          <w:rFonts w:ascii="Arial" w:hAnsi="Arial" w:cs="Arial"/>
          <w:color w:val="000000"/>
          <w:sz w:val="24"/>
          <w:szCs w:val="24"/>
        </w:rPr>
        <w:t xml:space="preserve">na </w:t>
      </w:r>
      <w:r w:rsidR="00C30590" w:rsidRPr="0068385D">
        <w:rPr>
          <w:rFonts w:ascii="Arial" w:hAnsi="Arial" w:cs="Arial"/>
          <w:iCs/>
          <w:sz w:val="24"/>
          <w:szCs w:val="24"/>
        </w:rPr>
        <w:t xml:space="preserve">podstawie </w:t>
      </w:r>
      <w:r w:rsidR="00C30590" w:rsidRPr="0068385D">
        <w:rPr>
          <w:rFonts w:ascii="Arial" w:hAnsi="Arial" w:cs="Arial"/>
          <w:sz w:val="24"/>
          <w:szCs w:val="24"/>
        </w:rPr>
        <w:t>ustawy z dnia 23 kwietnia 1964 r. – Kodeks cywilny (tekst jednolit</w:t>
      </w:r>
      <w:r w:rsidRPr="0068385D">
        <w:rPr>
          <w:rFonts w:ascii="Arial" w:hAnsi="Arial" w:cs="Arial"/>
          <w:sz w:val="24"/>
          <w:szCs w:val="24"/>
        </w:rPr>
        <w:t>y: Dz. U. z 2019 r., poz. 1145</w:t>
      </w:r>
      <w:r w:rsidRPr="0068385D">
        <w:rPr>
          <w:sz w:val="24"/>
          <w:szCs w:val="24"/>
        </w:rPr>
        <w:t>).</w:t>
      </w:r>
    </w:p>
    <w:p w14:paraId="2DF63260" w14:textId="77777777" w:rsidR="0068385D" w:rsidRPr="0068385D" w:rsidRDefault="0068385D" w:rsidP="0068385D">
      <w:pPr>
        <w:pStyle w:val="Akapitzlist"/>
        <w:spacing w:after="0" w:line="360" w:lineRule="auto"/>
        <w:ind w:left="349"/>
        <w:contextualSpacing/>
        <w:jc w:val="both"/>
        <w:rPr>
          <w:rFonts w:ascii="Arial" w:hAnsi="Arial" w:cs="Arial"/>
          <w:bCs/>
          <w:sz w:val="24"/>
          <w:szCs w:val="24"/>
        </w:rPr>
      </w:pPr>
    </w:p>
    <w:p w14:paraId="554FA590" w14:textId="77777777" w:rsidR="00046856" w:rsidRPr="00046856" w:rsidRDefault="00046856" w:rsidP="00046856">
      <w:pPr>
        <w:spacing w:after="0" w:line="360" w:lineRule="auto"/>
        <w:contextualSpacing/>
        <w:jc w:val="both"/>
        <w:rPr>
          <w:rFonts w:ascii="Arial" w:hAnsi="Arial" w:cs="Arial"/>
          <w:bCs/>
          <w:sz w:val="24"/>
          <w:szCs w:val="24"/>
        </w:rPr>
      </w:pPr>
    </w:p>
    <w:sectPr w:rsidR="00046856" w:rsidRPr="00046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653"/>
        </w:tabs>
        <w:ind w:left="653" w:hanging="227"/>
      </w:pPr>
      <w:rPr>
        <w:rFonts w:ascii="Arial" w:eastAsia="Times New Roman" w:hAnsi="Arial" w:cs="Arial" w:hint="default"/>
        <w:color w:val="000000"/>
        <w:sz w:val="24"/>
        <w:szCs w:val="24"/>
      </w:rPr>
    </w:lvl>
    <w:lvl w:ilvl="1">
      <w:start w:val="1"/>
      <w:numFmt w:val="lowerLetter"/>
      <w:lvlText w:val="%2."/>
      <w:lvlJc w:val="left"/>
      <w:pPr>
        <w:tabs>
          <w:tab w:val="num" w:pos="369"/>
        </w:tabs>
        <w:ind w:left="1809" w:hanging="360"/>
      </w:pPr>
    </w:lvl>
    <w:lvl w:ilvl="2">
      <w:start w:val="1"/>
      <w:numFmt w:val="lowerRoman"/>
      <w:lvlText w:val="%3."/>
      <w:lvlJc w:val="right"/>
      <w:pPr>
        <w:tabs>
          <w:tab w:val="num" w:pos="369"/>
        </w:tabs>
        <w:ind w:left="2529" w:hanging="180"/>
      </w:pPr>
    </w:lvl>
    <w:lvl w:ilvl="3">
      <w:start w:val="1"/>
      <w:numFmt w:val="decimal"/>
      <w:lvlText w:val="%4."/>
      <w:lvlJc w:val="left"/>
      <w:pPr>
        <w:tabs>
          <w:tab w:val="num" w:pos="369"/>
        </w:tabs>
        <w:ind w:left="3249" w:hanging="360"/>
      </w:pPr>
    </w:lvl>
    <w:lvl w:ilvl="4">
      <w:start w:val="1"/>
      <w:numFmt w:val="lowerLetter"/>
      <w:lvlText w:val="%5."/>
      <w:lvlJc w:val="left"/>
      <w:pPr>
        <w:tabs>
          <w:tab w:val="num" w:pos="369"/>
        </w:tabs>
        <w:ind w:left="3969" w:hanging="360"/>
      </w:pPr>
    </w:lvl>
    <w:lvl w:ilvl="5">
      <w:start w:val="1"/>
      <w:numFmt w:val="lowerRoman"/>
      <w:lvlText w:val="%6."/>
      <w:lvlJc w:val="right"/>
      <w:pPr>
        <w:tabs>
          <w:tab w:val="num" w:pos="369"/>
        </w:tabs>
        <w:ind w:left="4689" w:hanging="180"/>
      </w:pPr>
    </w:lvl>
    <w:lvl w:ilvl="6">
      <w:start w:val="1"/>
      <w:numFmt w:val="decimal"/>
      <w:lvlText w:val="%7."/>
      <w:lvlJc w:val="left"/>
      <w:pPr>
        <w:tabs>
          <w:tab w:val="num" w:pos="369"/>
        </w:tabs>
        <w:ind w:left="5409" w:hanging="360"/>
      </w:pPr>
    </w:lvl>
    <w:lvl w:ilvl="7">
      <w:start w:val="1"/>
      <w:numFmt w:val="lowerLetter"/>
      <w:lvlText w:val="%8."/>
      <w:lvlJc w:val="left"/>
      <w:pPr>
        <w:tabs>
          <w:tab w:val="num" w:pos="369"/>
        </w:tabs>
        <w:ind w:left="6129" w:hanging="360"/>
      </w:pPr>
    </w:lvl>
    <w:lvl w:ilvl="8">
      <w:start w:val="1"/>
      <w:numFmt w:val="lowerRoman"/>
      <w:lvlText w:val="%9."/>
      <w:lvlJc w:val="right"/>
      <w:pPr>
        <w:tabs>
          <w:tab w:val="num" w:pos="369"/>
        </w:tabs>
        <w:ind w:left="6849" w:hanging="180"/>
      </w:pPr>
    </w:lvl>
  </w:abstractNum>
  <w:abstractNum w:abstractNumId="1" w15:restartNumberingAfterBreak="0">
    <w:nsid w:val="00000002"/>
    <w:multiLevelType w:val="multilevel"/>
    <w:tmpl w:val="AC604C2C"/>
    <w:lvl w:ilvl="0">
      <w:start w:val="1"/>
      <w:numFmt w:val="none"/>
      <w:lvlText w:val=""/>
      <w:lvlJc w:val="left"/>
      <w:pPr>
        <w:tabs>
          <w:tab w:val="num" w:pos="0"/>
        </w:tabs>
        <w:ind w:left="0" w:firstLine="0"/>
      </w:pPr>
    </w:lvl>
    <w:lvl w:ilvl="1">
      <w:start w:val="1"/>
      <w:numFmt w:val="upperRoman"/>
      <w:lvlText w:val="%2."/>
      <w:lvlJc w:val="righ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11E958F7"/>
    <w:multiLevelType w:val="hybridMultilevel"/>
    <w:tmpl w:val="B546D5D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 w15:restartNumberingAfterBreak="0">
    <w:nsid w:val="1255050B"/>
    <w:multiLevelType w:val="hybridMultilevel"/>
    <w:tmpl w:val="7CCC29DE"/>
    <w:lvl w:ilvl="0" w:tplc="04150017">
      <w:start w:val="1"/>
      <w:numFmt w:val="lowerLetter"/>
      <w:lvlText w:val="%1)"/>
      <w:lvlJc w:val="left"/>
      <w:pPr>
        <w:ind w:left="360" w:hanging="360"/>
      </w:pPr>
    </w:lvl>
    <w:lvl w:ilvl="1" w:tplc="439657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C270D"/>
    <w:multiLevelType w:val="multilevel"/>
    <w:tmpl w:val="9380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293"/>
    <w:multiLevelType w:val="hybridMultilevel"/>
    <w:tmpl w:val="416A0CCE"/>
    <w:lvl w:ilvl="0" w:tplc="AF62EBB8">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BC1425"/>
    <w:multiLevelType w:val="hybridMultilevel"/>
    <w:tmpl w:val="AAB6A35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3EBC7005"/>
    <w:multiLevelType w:val="multilevel"/>
    <w:tmpl w:val="868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E5CC4"/>
    <w:multiLevelType w:val="hybridMultilevel"/>
    <w:tmpl w:val="4D80A246"/>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15:restartNumberingAfterBreak="0">
    <w:nsid w:val="417B5989"/>
    <w:multiLevelType w:val="hybridMultilevel"/>
    <w:tmpl w:val="6B2041D6"/>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 w15:restartNumberingAfterBreak="0">
    <w:nsid w:val="41D14395"/>
    <w:multiLevelType w:val="hybridMultilevel"/>
    <w:tmpl w:val="E2F430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5018BE"/>
    <w:multiLevelType w:val="multilevel"/>
    <w:tmpl w:val="EF14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05F7F"/>
    <w:multiLevelType w:val="hybridMultilevel"/>
    <w:tmpl w:val="B8DEB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D13025"/>
    <w:multiLevelType w:val="hybridMultilevel"/>
    <w:tmpl w:val="6D70C46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4" w15:restartNumberingAfterBreak="0">
    <w:nsid w:val="56E317CD"/>
    <w:multiLevelType w:val="hybridMultilevel"/>
    <w:tmpl w:val="9DFC386A"/>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15:restartNumberingAfterBreak="0">
    <w:nsid w:val="58980585"/>
    <w:multiLevelType w:val="hybridMultilevel"/>
    <w:tmpl w:val="A78893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251EF4"/>
    <w:multiLevelType w:val="multilevel"/>
    <w:tmpl w:val="403A6A90"/>
    <w:lvl w:ilvl="0">
      <w:start w:val="1"/>
      <w:numFmt w:val="decimal"/>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26D469B"/>
    <w:multiLevelType w:val="hybridMultilevel"/>
    <w:tmpl w:val="E26025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524E5F"/>
    <w:multiLevelType w:val="hybridMultilevel"/>
    <w:tmpl w:val="96DE369C"/>
    <w:lvl w:ilvl="0" w:tplc="55D05CD0">
      <w:start w:val="1"/>
      <w:numFmt w:val="lowerLetter"/>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F137DC8"/>
    <w:multiLevelType w:val="multilevel"/>
    <w:tmpl w:val="30604CA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351F09"/>
    <w:multiLevelType w:val="hybridMultilevel"/>
    <w:tmpl w:val="C41E6E42"/>
    <w:lvl w:ilvl="0" w:tplc="04150013">
      <w:start w:val="1"/>
      <w:numFmt w:val="upperRoman"/>
      <w:lvlText w:val="%1."/>
      <w:lvlJc w:val="right"/>
      <w:pPr>
        <w:ind w:left="1496" w:hanging="360"/>
      </w:p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21" w15:restartNumberingAfterBreak="0">
    <w:nsid w:val="72C6719B"/>
    <w:multiLevelType w:val="hybridMultilevel"/>
    <w:tmpl w:val="402C3BB6"/>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2" w15:restartNumberingAfterBreak="0">
    <w:nsid w:val="73363C56"/>
    <w:multiLevelType w:val="hybridMultilevel"/>
    <w:tmpl w:val="D7E4EF24"/>
    <w:lvl w:ilvl="0" w:tplc="04150013">
      <w:start w:val="1"/>
      <w:numFmt w:val="upperRoman"/>
      <w:lvlText w:val="%1."/>
      <w:lvlJc w:val="righ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3" w15:restartNumberingAfterBreak="0">
    <w:nsid w:val="776F287C"/>
    <w:multiLevelType w:val="hybridMultilevel"/>
    <w:tmpl w:val="65CA852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7A8936AF"/>
    <w:multiLevelType w:val="hybridMultilevel"/>
    <w:tmpl w:val="2B640E98"/>
    <w:lvl w:ilvl="0" w:tplc="3EB077B4">
      <w:start w:val="1"/>
      <w:numFmt w:val="decimal"/>
      <w:lvlText w:val="%1)"/>
      <w:lvlJc w:val="left"/>
      <w:pPr>
        <w:ind w:left="360" w:hanging="360"/>
      </w:pPr>
      <w:rPr>
        <w:rFonts w:ascii="Arial" w:hAnsi="Arial" w:cs="Arial" w:hint="default"/>
        <w:strike w:val="0"/>
        <w:color w:val="auto"/>
        <w:sz w:val="24"/>
        <w:szCs w:val="24"/>
      </w:rPr>
    </w:lvl>
    <w:lvl w:ilvl="1" w:tplc="439657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16504"/>
    <w:multiLevelType w:val="hybridMultilevel"/>
    <w:tmpl w:val="F09A0530"/>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6" w15:restartNumberingAfterBreak="0">
    <w:nsid w:val="7F2A44FF"/>
    <w:multiLevelType w:val="hybridMultilevel"/>
    <w:tmpl w:val="5CE63BD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
  </w:num>
  <w:num w:numId="4">
    <w:abstractNumId w:val="18"/>
  </w:num>
  <w:num w:numId="5">
    <w:abstractNumId w:val="6"/>
  </w:num>
  <w:num w:numId="6">
    <w:abstractNumId w:val="25"/>
  </w:num>
  <w:num w:numId="7">
    <w:abstractNumId w:val="23"/>
  </w:num>
  <w:num w:numId="8">
    <w:abstractNumId w:val="15"/>
  </w:num>
  <w:num w:numId="9">
    <w:abstractNumId w:val="17"/>
  </w:num>
  <w:num w:numId="10">
    <w:abstractNumId w:val="1"/>
  </w:num>
  <w:num w:numId="11">
    <w:abstractNumId w:val="26"/>
  </w:num>
  <w:num w:numId="12">
    <w:abstractNumId w:val="10"/>
  </w:num>
  <w:num w:numId="13">
    <w:abstractNumId w:val="13"/>
  </w:num>
  <w:num w:numId="14">
    <w:abstractNumId w:val="12"/>
  </w:num>
  <w:num w:numId="15">
    <w:abstractNumId w:val="13"/>
  </w:num>
  <w:num w:numId="16">
    <w:abstractNumId w:val="12"/>
  </w:num>
  <w:num w:numId="17">
    <w:abstractNumId w:val="5"/>
  </w:num>
  <w:num w:numId="18">
    <w:abstractNumId w:val="19"/>
  </w:num>
  <w:num w:numId="19">
    <w:abstractNumId w:val="18"/>
  </w:num>
  <w:num w:numId="20">
    <w:abstractNumId w:val="2"/>
  </w:num>
  <w:num w:numId="21">
    <w:abstractNumId w:val="9"/>
  </w:num>
  <w:num w:numId="22">
    <w:abstractNumId w:val="22"/>
  </w:num>
  <w:num w:numId="23">
    <w:abstractNumId w:val="20"/>
  </w:num>
  <w:num w:numId="24">
    <w:abstractNumId w:val="21"/>
  </w:num>
  <w:num w:numId="25">
    <w:abstractNumId w:val="11"/>
  </w:num>
  <w:num w:numId="26">
    <w:abstractNumId w:val="4"/>
  </w:num>
  <w:num w:numId="27">
    <w:abstractNumId w:val="7"/>
  </w:num>
  <w:num w:numId="28">
    <w:abstractNumId w:val="14"/>
  </w:num>
  <w:num w:numId="2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1A0"/>
    <w:rsid w:val="0000505F"/>
    <w:rsid w:val="00005A34"/>
    <w:rsid w:val="0001345B"/>
    <w:rsid w:val="00013D7D"/>
    <w:rsid w:val="00015A5F"/>
    <w:rsid w:val="000179D0"/>
    <w:rsid w:val="000214D1"/>
    <w:rsid w:val="00026BDA"/>
    <w:rsid w:val="000273BF"/>
    <w:rsid w:val="00033BA8"/>
    <w:rsid w:val="00041E24"/>
    <w:rsid w:val="000431BB"/>
    <w:rsid w:val="0004656F"/>
    <w:rsid w:val="00046856"/>
    <w:rsid w:val="00064199"/>
    <w:rsid w:val="00095CF5"/>
    <w:rsid w:val="000A0D7F"/>
    <w:rsid w:val="000B5FBA"/>
    <w:rsid w:val="000C11A0"/>
    <w:rsid w:val="000D0A71"/>
    <w:rsid w:val="000D50B3"/>
    <w:rsid w:val="000E2379"/>
    <w:rsid w:val="000E3FF2"/>
    <w:rsid w:val="000E68CA"/>
    <w:rsid w:val="000F0A9B"/>
    <w:rsid w:val="000F2F2E"/>
    <w:rsid w:val="00100B36"/>
    <w:rsid w:val="00104C0E"/>
    <w:rsid w:val="00106A80"/>
    <w:rsid w:val="00113D3B"/>
    <w:rsid w:val="0012065D"/>
    <w:rsid w:val="001249E8"/>
    <w:rsid w:val="0012643A"/>
    <w:rsid w:val="0013297A"/>
    <w:rsid w:val="00145FD5"/>
    <w:rsid w:val="001462B8"/>
    <w:rsid w:val="001511C6"/>
    <w:rsid w:val="00154FC0"/>
    <w:rsid w:val="0015699D"/>
    <w:rsid w:val="00157252"/>
    <w:rsid w:val="00172FE7"/>
    <w:rsid w:val="00180BF9"/>
    <w:rsid w:val="00181B6A"/>
    <w:rsid w:val="001974E6"/>
    <w:rsid w:val="001A1F0A"/>
    <w:rsid w:val="001A2300"/>
    <w:rsid w:val="001A7625"/>
    <w:rsid w:val="001B071C"/>
    <w:rsid w:val="001C0DA0"/>
    <w:rsid w:val="001D4F66"/>
    <w:rsid w:val="001F3E0B"/>
    <w:rsid w:val="001F49AC"/>
    <w:rsid w:val="001F5448"/>
    <w:rsid w:val="001F5E67"/>
    <w:rsid w:val="00201B01"/>
    <w:rsid w:val="00202BC5"/>
    <w:rsid w:val="002078A2"/>
    <w:rsid w:val="00207B52"/>
    <w:rsid w:val="00211C43"/>
    <w:rsid w:val="00221313"/>
    <w:rsid w:val="0022134A"/>
    <w:rsid w:val="00223050"/>
    <w:rsid w:val="00227006"/>
    <w:rsid w:val="0023556B"/>
    <w:rsid w:val="00245C68"/>
    <w:rsid w:val="00277814"/>
    <w:rsid w:val="002806AE"/>
    <w:rsid w:val="00292C0B"/>
    <w:rsid w:val="002A13D1"/>
    <w:rsid w:val="002A3556"/>
    <w:rsid w:val="002B0E19"/>
    <w:rsid w:val="002B69B4"/>
    <w:rsid w:val="002E3867"/>
    <w:rsid w:val="002E53DA"/>
    <w:rsid w:val="002F15C4"/>
    <w:rsid w:val="002F580A"/>
    <w:rsid w:val="003007E4"/>
    <w:rsid w:val="0031753C"/>
    <w:rsid w:val="00336001"/>
    <w:rsid w:val="0033709E"/>
    <w:rsid w:val="0034075F"/>
    <w:rsid w:val="00344519"/>
    <w:rsid w:val="0034765D"/>
    <w:rsid w:val="00352137"/>
    <w:rsid w:val="00355BC2"/>
    <w:rsid w:val="003641B6"/>
    <w:rsid w:val="00364A1C"/>
    <w:rsid w:val="00366FE0"/>
    <w:rsid w:val="00371545"/>
    <w:rsid w:val="0037206B"/>
    <w:rsid w:val="00372722"/>
    <w:rsid w:val="00375E08"/>
    <w:rsid w:val="00382EA4"/>
    <w:rsid w:val="00394C13"/>
    <w:rsid w:val="003A17F2"/>
    <w:rsid w:val="003A21D1"/>
    <w:rsid w:val="003A25B8"/>
    <w:rsid w:val="003A25E6"/>
    <w:rsid w:val="003A3630"/>
    <w:rsid w:val="003A5717"/>
    <w:rsid w:val="003B0389"/>
    <w:rsid w:val="003B42A1"/>
    <w:rsid w:val="003C64EC"/>
    <w:rsid w:val="003C6731"/>
    <w:rsid w:val="003D06D3"/>
    <w:rsid w:val="003D5465"/>
    <w:rsid w:val="003E4232"/>
    <w:rsid w:val="003E57ED"/>
    <w:rsid w:val="003F5B71"/>
    <w:rsid w:val="00404838"/>
    <w:rsid w:val="00406FD8"/>
    <w:rsid w:val="0040785C"/>
    <w:rsid w:val="00410B66"/>
    <w:rsid w:val="00411A0C"/>
    <w:rsid w:val="004121B0"/>
    <w:rsid w:val="0042147D"/>
    <w:rsid w:val="0042177D"/>
    <w:rsid w:val="004300D1"/>
    <w:rsid w:val="00440332"/>
    <w:rsid w:val="00447D09"/>
    <w:rsid w:val="00471FDD"/>
    <w:rsid w:val="004742AE"/>
    <w:rsid w:val="00474BFF"/>
    <w:rsid w:val="00476E55"/>
    <w:rsid w:val="004776DF"/>
    <w:rsid w:val="004845B0"/>
    <w:rsid w:val="00491C10"/>
    <w:rsid w:val="00495B2B"/>
    <w:rsid w:val="00496FCD"/>
    <w:rsid w:val="00497E8E"/>
    <w:rsid w:val="004A3F7F"/>
    <w:rsid w:val="004A463B"/>
    <w:rsid w:val="004A4E3B"/>
    <w:rsid w:val="004A519D"/>
    <w:rsid w:val="004A6D98"/>
    <w:rsid w:val="004A747C"/>
    <w:rsid w:val="004A7C86"/>
    <w:rsid w:val="004B0930"/>
    <w:rsid w:val="004B3182"/>
    <w:rsid w:val="004C0DBA"/>
    <w:rsid w:val="004C7438"/>
    <w:rsid w:val="004D00DA"/>
    <w:rsid w:val="004E2A67"/>
    <w:rsid w:val="004E4ED8"/>
    <w:rsid w:val="004E607D"/>
    <w:rsid w:val="004E724F"/>
    <w:rsid w:val="004F1546"/>
    <w:rsid w:val="0050084D"/>
    <w:rsid w:val="00513176"/>
    <w:rsid w:val="00532E68"/>
    <w:rsid w:val="00534862"/>
    <w:rsid w:val="00540860"/>
    <w:rsid w:val="005529B9"/>
    <w:rsid w:val="0055350C"/>
    <w:rsid w:val="005536D8"/>
    <w:rsid w:val="00553928"/>
    <w:rsid w:val="00553CC2"/>
    <w:rsid w:val="0056557D"/>
    <w:rsid w:val="005779FE"/>
    <w:rsid w:val="0058144C"/>
    <w:rsid w:val="00581A53"/>
    <w:rsid w:val="005839E0"/>
    <w:rsid w:val="005875FA"/>
    <w:rsid w:val="005940EC"/>
    <w:rsid w:val="00594A81"/>
    <w:rsid w:val="00594AA6"/>
    <w:rsid w:val="005957F1"/>
    <w:rsid w:val="00595C96"/>
    <w:rsid w:val="005B77B1"/>
    <w:rsid w:val="005B7BDC"/>
    <w:rsid w:val="005C39CB"/>
    <w:rsid w:val="005C3F49"/>
    <w:rsid w:val="005C55E9"/>
    <w:rsid w:val="005D5AB5"/>
    <w:rsid w:val="005E4BBC"/>
    <w:rsid w:val="005F357A"/>
    <w:rsid w:val="005F5637"/>
    <w:rsid w:val="005F6370"/>
    <w:rsid w:val="00605AE9"/>
    <w:rsid w:val="00607ECD"/>
    <w:rsid w:val="00621ECD"/>
    <w:rsid w:val="00622340"/>
    <w:rsid w:val="006330C8"/>
    <w:rsid w:val="00645800"/>
    <w:rsid w:val="00672AA6"/>
    <w:rsid w:val="00681160"/>
    <w:rsid w:val="0068385D"/>
    <w:rsid w:val="006968FE"/>
    <w:rsid w:val="006A443A"/>
    <w:rsid w:val="006A5F81"/>
    <w:rsid w:val="006A6B24"/>
    <w:rsid w:val="006D0B75"/>
    <w:rsid w:val="006D3EA1"/>
    <w:rsid w:val="006E46CC"/>
    <w:rsid w:val="006F075F"/>
    <w:rsid w:val="006F28BE"/>
    <w:rsid w:val="006F6414"/>
    <w:rsid w:val="007014ED"/>
    <w:rsid w:val="00704A6B"/>
    <w:rsid w:val="00705360"/>
    <w:rsid w:val="0073079D"/>
    <w:rsid w:val="00732269"/>
    <w:rsid w:val="0074019F"/>
    <w:rsid w:val="007416FE"/>
    <w:rsid w:val="00745513"/>
    <w:rsid w:val="007473D1"/>
    <w:rsid w:val="00760AF4"/>
    <w:rsid w:val="00761452"/>
    <w:rsid w:val="00774118"/>
    <w:rsid w:val="0078100B"/>
    <w:rsid w:val="0078136F"/>
    <w:rsid w:val="007834D6"/>
    <w:rsid w:val="00796414"/>
    <w:rsid w:val="007A35EE"/>
    <w:rsid w:val="007B3D6D"/>
    <w:rsid w:val="007B4B24"/>
    <w:rsid w:val="007B7D1F"/>
    <w:rsid w:val="007C634A"/>
    <w:rsid w:val="007C7C2D"/>
    <w:rsid w:val="007D082F"/>
    <w:rsid w:val="007D61D6"/>
    <w:rsid w:val="007E6D81"/>
    <w:rsid w:val="007E7018"/>
    <w:rsid w:val="007F3EFA"/>
    <w:rsid w:val="007F5DE1"/>
    <w:rsid w:val="00800D25"/>
    <w:rsid w:val="0080281B"/>
    <w:rsid w:val="00806389"/>
    <w:rsid w:val="008178CB"/>
    <w:rsid w:val="0082293C"/>
    <w:rsid w:val="00827072"/>
    <w:rsid w:val="008434BB"/>
    <w:rsid w:val="00844C50"/>
    <w:rsid w:val="008527EE"/>
    <w:rsid w:val="0085587C"/>
    <w:rsid w:val="00855D33"/>
    <w:rsid w:val="00856EF8"/>
    <w:rsid w:val="00860786"/>
    <w:rsid w:val="008631B2"/>
    <w:rsid w:val="0086401B"/>
    <w:rsid w:val="00865883"/>
    <w:rsid w:val="00870B49"/>
    <w:rsid w:val="00874B01"/>
    <w:rsid w:val="00877F20"/>
    <w:rsid w:val="00881CEC"/>
    <w:rsid w:val="00882BDC"/>
    <w:rsid w:val="00884A91"/>
    <w:rsid w:val="008851BE"/>
    <w:rsid w:val="00885590"/>
    <w:rsid w:val="00890F90"/>
    <w:rsid w:val="00896284"/>
    <w:rsid w:val="00896848"/>
    <w:rsid w:val="008A3F6A"/>
    <w:rsid w:val="008A7132"/>
    <w:rsid w:val="008B1715"/>
    <w:rsid w:val="008B2E9E"/>
    <w:rsid w:val="008B36DD"/>
    <w:rsid w:val="008B3A70"/>
    <w:rsid w:val="008C33E2"/>
    <w:rsid w:val="008C4E41"/>
    <w:rsid w:val="008C74EA"/>
    <w:rsid w:val="008E0373"/>
    <w:rsid w:val="00902D33"/>
    <w:rsid w:val="00905338"/>
    <w:rsid w:val="00910CF3"/>
    <w:rsid w:val="00915023"/>
    <w:rsid w:val="00917121"/>
    <w:rsid w:val="009202B8"/>
    <w:rsid w:val="00926C58"/>
    <w:rsid w:val="009338C4"/>
    <w:rsid w:val="00936A11"/>
    <w:rsid w:val="00936F56"/>
    <w:rsid w:val="009371DE"/>
    <w:rsid w:val="00945838"/>
    <w:rsid w:val="00945902"/>
    <w:rsid w:val="00946A91"/>
    <w:rsid w:val="00954674"/>
    <w:rsid w:val="009549BF"/>
    <w:rsid w:val="00955846"/>
    <w:rsid w:val="00956C20"/>
    <w:rsid w:val="00956F87"/>
    <w:rsid w:val="00971C4E"/>
    <w:rsid w:val="00973F64"/>
    <w:rsid w:val="00982F04"/>
    <w:rsid w:val="00994924"/>
    <w:rsid w:val="009B5EEC"/>
    <w:rsid w:val="009C3466"/>
    <w:rsid w:val="009C358C"/>
    <w:rsid w:val="009C3FF4"/>
    <w:rsid w:val="009D16ED"/>
    <w:rsid w:val="009D6716"/>
    <w:rsid w:val="009E4D87"/>
    <w:rsid w:val="009E7C7B"/>
    <w:rsid w:val="009E7FCC"/>
    <w:rsid w:val="009F3B98"/>
    <w:rsid w:val="009F7B35"/>
    <w:rsid w:val="00A00CCE"/>
    <w:rsid w:val="00A01ECF"/>
    <w:rsid w:val="00A03CC4"/>
    <w:rsid w:val="00A07303"/>
    <w:rsid w:val="00A07E2C"/>
    <w:rsid w:val="00A10140"/>
    <w:rsid w:val="00A10FCE"/>
    <w:rsid w:val="00A136DE"/>
    <w:rsid w:val="00A17CC4"/>
    <w:rsid w:val="00A22245"/>
    <w:rsid w:val="00A22BBE"/>
    <w:rsid w:val="00A25A62"/>
    <w:rsid w:val="00A375A2"/>
    <w:rsid w:val="00A37829"/>
    <w:rsid w:val="00A401C1"/>
    <w:rsid w:val="00A4037E"/>
    <w:rsid w:val="00A411C8"/>
    <w:rsid w:val="00A417C4"/>
    <w:rsid w:val="00A43601"/>
    <w:rsid w:val="00A43CD4"/>
    <w:rsid w:val="00A519A7"/>
    <w:rsid w:val="00A5602E"/>
    <w:rsid w:val="00A561FF"/>
    <w:rsid w:val="00A602B5"/>
    <w:rsid w:val="00A62003"/>
    <w:rsid w:val="00A6754A"/>
    <w:rsid w:val="00A72AB0"/>
    <w:rsid w:val="00A74E34"/>
    <w:rsid w:val="00A7554F"/>
    <w:rsid w:val="00A7715F"/>
    <w:rsid w:val="00A77AAA"/>
    <w:rsid w:val="00A818B0"/>
    <w:rsid w:val="00A84CDF"/>
    <w:rsid w:val="00A875F1"/>
    <w:rsid w:val="00A94A95"/>
    <w:rsid w:val="00AA018B"/>
    <w:rsid w:val="00AA2F32"/>
    <w:rsid w:val="00AA4B67"/>
    <w:rsid w:val="00AB3D8E"/>
    <w:rsid w:val="00AB7718"/>
    <w:rsid w:val="00AC5A3F"/>
    <w:rsid w:val="00AD39E0"/>
    <w:rsid w:val="00AF25D1"/>
    <w:rsid w:val="00AF2C4A"/>
    <w:rsid w:val="00AF3B1E"/>
    <w:rsid w:val="00AF62F1"/>
    <w:rsid w:val="00B025F0"/>
    <w:rsid w:val="00B17DAF"/>
    <w:rsid w:val="00B3011B"/>
    <w:rsid w:val="00B31D0D"/>
    <w:rsid w:val="00B33509"/>
    <w:rsid w:val="00B4461C"/>
    <w:rsid w:val="00B4536C"/>
    <w:rsid w:val="00B51A53"/>
    <w:rsid w:val="00B5500D"/>
    <w:rsid w:val="00B57108"/>
    <w:rsid w:val="00B708FF"/>
    <w:rsid w:val="00B77D43"/>
    <w:rsid w:val="00B82206"/>
    <w:rsid w:val="00B92228"/>
    <w:rsid w:val="00B92C7E"/>
    <w:rsid w:val="00B9742C"/>
    <w:rsid w:val="00BA4CB6"/>
    <w:rsid w:val="00BB0E50"/>
    <w:rsid w:val="00BC1518"/>
    <w:rsid w:val="00BC27D3"/>
    <w:rsid w:val="00BC5DFE"/>
    <w:rsid w:val="00BE3DC4"/>
    <w:rsid w:val="00BF101E"/>
    <w:rsid w:val="00BF3943"/>
    <w:rsid w:val="00BF4808"/>
    <w:rsid w:val="00C01C84"/>
    <w:rsid w:val="00C05202"/>
    <w:rsid w:val="00C06069"/>
    <w:rsid w:val="00C17249"/>
    <w:rsid w:val="00C30102"/>
    <w:rsid w:val="00C30590"/>
    <w:rsid w:val="00C338B6"/>
    <w:rsid w:val="00C44312"/>
    <w:rsid w:val="00C46A10"/>
    <w:rsid w:val="00C47B8C"/>
    <w:rsid w:val="00C60F79"/>
    <w:rsid w:val="00C64678"/>
    <w:rsid w:val="00C70B7E"/>
    <w:rsid w:val="00C717CA"/>
    <w:rsid w:val="00C72257"/>
    <w:rsid w:val="00C773CD"/>
    <w:rsid w:val="00C778D1"/>
    <w:rsid w:val="00C815B5"/>
    <w:rsid w:val="00C85C2D"/>
    <w:rsid w:val="00C8752B"/>
    <w:rsid w:val="00C87697"/>
    <w:rsid w:val="00C901E7"/>
    <w:rsid w:val="00C90DC9"/>
    <w:rsid w:val="00C94095"/>
    <w:rsid w:val="00C97CDC"/>
    <w:rsid w:val="00CA1033"/>
    <w:rsid w:val="00CA2C1D"/>
    <w:rsid w:val="00CB39C7"/>
    <w:rsid w:val="00CC06FE"/>
    <w:rsid w:val="00CC59D6"/>
    <w:rsid w:val="00CC7740"/>
    <w:rsid w:val="00CD16A2"/>
    <w:rsid w:val="00CD26D3"/>
    <w:rsid w:val="00CD772B"/>
    <w:rsid w:val="00CE15AD"/>
    <w:rsid w:val="00CE1802"/>
    <w:rsid w:val="00CE5126"/>
    <w:rsid w:val="00CF550E"/>
    <w:rsid w:val="00D115AF"/>
    <w:rsid w:val="00D12F7D"/>
    <w:rsid w:val="00D211CB"/>
    <w:rsid w:val="00D2278B"/>
    <w:rsid w:val="00D268DA"/>
    <w:rsid w:val="00D30102"/>
    <w:rsid w:val="00D31A15"/>
    <w:rsid w:val="00D36297"/>
    <w:rsid w:val="00D41366"/>
    <w:rsid w:val="00D41965"/>
    <w:rsid w:val="00D4458F"/>
    <w:rsid w:val="00D47240"/>
    <w:rsid w:val="00D4759E"/>
    <w:rsid w:val="00D56D2B"/>
    <w:rsid w:val="00D60607"/>
    <w:rsid w:val="00D61129"/>
    <w:rsid w:val="00D62D17"/>
    <w:rsid w:val="00D65AEB"/>
    <w:rsid w:val="00D6727B"/>
    <w:rsid w:val="00D73CD8"/>
    <w:rsid w:val="00D92F67"/>
    <w:rsid w:val="00DA375B"/>
    <w:rsid w:val="00DA4259"/>
    <w:rsid w:val="00DA77C2"/>
    <w:rsid w:val="00DB1088"/>
    <w:rsid w:val="00DB7882"/>
    <w:rsid w:val="00DC2428"/>
    <w:rsid w:val="00DC457C"/>
    <w:rsid w:val="00DC6556"/>
    <w:rsid w:val="00DD1DB0"/>
    <w:rsid w:val="00DE26D8"/>
    <w:rsid w:val="00DE3814"/>
    <w:rsid w:val="00DF35D3"/>
    <w:rsid w:val="00DF3C08"/>
    <w:rsid w:val="00E02C01"/>
    <w:rsid w:val="00E11E2D"/>
    <w:rsid w:val="00E1525C"/>
    <w:rsid w:val="00E177C4"/>
    <w:rsid w:val="00E24376"/>
    <w:rsid w:val="00E4212B"/>
    <w:rsid w:val="00E47065"/>
    <w:rsid w:val="00E52D33"/>
    <w:rsid w:val="00E56BA2"/>
    <w:rsid w:val="00E61B08"/>
    <w:rsid w:val="00E63932"/>
    <w:rsid w:val="00E75C69"/>
    <w:rsid w:val="00E8736A"/>
    <w:rsid w:val="00E968DC"/>
    <w:rsid w:val="00EA0EED"/>
    <w:rsid w:val="00EA4081"/>
    <w:rsid w:val="00EA5FE7"/>
    <w:rsid w:val="00EA61C0"/>
    <w:rsid w:val="00EA709D"/>
    <w:rsid w:val="00EB5F26"/>
    <w:rsid w:val="00EC5AF6"/>
    <w:rsid w:val="00EC7917"/>
    <w:rsid w:val="00ED110C"/>
    <w:rsid w:val="00EE12FC"/>
    <w:rsid w:val="00F00C2F"/>
    <w:rsid w:val="00F04A10"/>
    <w:rsid w:val="00F37838"/>
    <w:rsid w:val="00F66FF0"/>
    <w:rsid w:val="00F7058E"/>
    <w:rsid w:val="00F72038"/>
    <w:rsid w:val="00F74277"/>
    <w:rsid w:val="00F75FF5"/>
    <w:rsid w:val="00F76327"/>
    <w:rsid w:val="00F7748A"/>
    <w:rsid w:val="00F8172B"/>
    <w:rsid w:val="00F86267"/>
    <w:rsid w:val="00F865BB"/>
    <w:rsid w:val="00F91647"/>
    <w:rsid w:val="00FA0B49"/>
    <w:rsid w:val="00FA1CEA"/>
    <w:rsid w:val="00FA1DAB"/>
    <w:rsid w:val="00FA33D4"/>
    <w:rsid w:val="00FB4D84"/>
    <w:rsid w:val="00FC14C7"/>
    <w:rsid w:val="00FC2A56"/>
    <w:rsid w:val="00FC6998"/>
    <w:rsid w:val="00FD12A8"/>
    <w:rsid w:val="00FD2A0D"/>
    <w:rsid w:val="00FE30CA"/>
    <w:rsid w:val="00FE66FA"/>
    <w:rsid w:val="00FF5B85"/>
    <w:rsid w:val="00FF6A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E6E4"/>
  <w15:docId w15:val="{E2B86C65-60FA-41AE-8BD4-8E1DF1EC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qFormat/>
    <w:rsid w:val="00476E55"/>
    <w:pPr>
      <w:keepNext/>
      <w:widowControl w:val="0"/>
      <w:numPr>
        <w:ilvl w:val="1"/>
        <w:numId w:val="1"/>
      </w:numPr>
      <w:suppressAutoHyphens/>
      <w:spacing w:after="0" w:line="240" w:lineRule="auto"/>
      <w:outlineLvl w:val="1"/>
    </w:pPr>
    <w:rPr>
      <w:rFonts w:ascii="Times New Roman" w:eastAsia="Arial Unicode MS" w:hAnsi="Times New Roman" w:cs="Times New Roman"/>
      <w:b/>
      <w:bCs/>
      <w:sz w:val="24"/>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B0E50"/>
    <w:pPr>
      <w:suppressAutoHyphens/>
      <w:autoSpaceDN w:val="0"/>
      <w:spacing w:after="200" w:line="276" w:lineRule="auto"/>
      <w:textAlignment w:val="baseline"/>
    </w:pPr>
    <w:rPr>
      <w:rFonts w:ascii="Calibri" w:eastAsia="Calibri" w:hAnsi="Calibri" w:cs="Calibri"/>
      <w:color w:val="00000A"/>
      <w:kern w:val="3"/>
      <w:lang w:eastAsia="en-US"/>
    </w:rPr>
  </w:style>
  <w:style w:type="paragraph" w:styleId="Akapitzlist">
    <w:name w:val="List Paragraph"/>
    <w:basedOn w:val="Normalny"/>
    <w:link w:val="AkapitzlistZnak"/>
    <w:uiPriority w:val="34"/>
    <w:qFormat/>
    <w:rsid w:val="00FC14C7"/>
    <w:pPr>
      <w:spacing w:after="200" w:line="276" w:lineRule="auto"/>
      <w:ind w:left="720"/>
    </w:pPr>
    <w:rPr>
      <w:rFonts w:ascii="Calibri" w:eastAsia="Calibri" w:hAnsi="Calibri" w:cs="Calibri"/>
      <w:lang w:eastAsia="zh-CN"/>
    </w:rPr>
  </w:style>
  <w:style w:type="character" w:styleId="Hipercze">
    <w:name w:val="Hyperlink"/>
    <w:rsid w:val="00FC14C7"/>
    <w:rPr>
      <w:color w:val="0000FF"/>
      <w:u w:val="single"/>
    </w:rPr>
  </w:style>
  <w:style w:type="character" w:customStyle="1" w:styleId="dataname-details">
    <w:name w:val="dataname-details"/>
    <w:basedOn w:val="Domylnaczcionkaakapitu"/>
    <w:rsid w:val="007B7D1F"/>
  </w:style>
  <w:style w:type="paragraph" w:styleId="Tekstdymka">
    <w:name w:val="Balloon Text"/>
    <w:basedOn w:val="Normalny"/>
    <w:link w:val="TekstdymkaZnak"/>
    <w:uiPriority w:val="99"/>
    <w:semiHidden/>
    <w:unhideWhenUsed/>
    <w:rsid w:val="008C33E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33E2"/>
    <w:rPr>
      <w:rFonts w:ascii="Tahoma" w:hAnsi="Tahoma" w:cs="Tahoma"/>
      <w:sz w:val="16"/>
      <w:szCs w:val="16"/>
    </w:rPr>
  </w:style>
  <w:style w:type="character" w:customStyle="1" w:styleId="AkapitzlistZnak">
    <w:name w:val="Akapit z listą Znak"/>
    <w:link w:val="Akapitzlist"/>
    <w:uiPriority w:val="34"/>
    <w:locked/>
    <w:rsid w:val="00704A6B"/>
    <w:rPr>
      <w:rFonts w:ascii="Calibri" w:eastAsia="Calibri" w:hAnsi="Calibri" w:cs="Calibri"/>
      <w:lang w:eastAsia="zh-CN"/>
    </w:rPr>
  </w:style>
  <w:style w:type="paragraph" w:styleId="Tekstpodstawowywcity">
    <w:name w:val="Body Text Indent"/>
    <w:basedOn w:val="Normalny"/>
    <w:link w:val="TekstpodstawowywcityZnak"/>
    <w:rsid w:val="00704A6B"/>
    <w:pPr>
      <w:suppressAutoHyphens/>
      <w:spacing w:after="0" w:line="240" w:lineRule="auto"/>
      <w:ind w:left="180"/>
      <w:jc w:val="both"/>
    </w:pPr>
    <w:rPr>
      <w:rFonts w:ascii="Times New Roman" w:eastAsia="Times New Roman" w:hAnsi="Times New Roman" w:cs="Times New Roman"/>
      <w:sz w:val="24"/>
      <w:szCs w:val="20"/>
      <w:lang w:val="x-none" w:eastAsia="zh-CN"/>
    </w:rPr>
  </w:style>
  <w:style w:type="character" w:customStyle="1" w:styleId="TekstpodstawowywcityZnak">
    <w:name w:val="Tekst podstawowy wcięty Znak"/>
    <w:basedOn w:val="Domylnaczcionkaakapitu"/>
    <w:link w:val="Tekstpodstawowywcity"/>
    <w:rsid w:val="00704A6B"/>
    <w:rPr>
      <w:rFonts w:ascii="Times New Roman" w:eastAsia="Times New Roman" w:hAnsi="Times New Roman" w:cs="Times New Roman"/>
      <w:sz w:val="24"/>
      <w:szCs w:val="20"/>
      <w:lang w:val="x-none" w:eastAsia="zh-CN"/>
    </w:rPr>
  </w:style>
  <w:style w:type="character" w:customStyle="1" w:styleId="Nagwek2Znak">
    <w:name w:val="Nagłówek 2 Znak"/>
    <w:basedOn w:val="Domylnaczcionkaakapitu"/>
    <w:link w:val="Nagwek2"/>
    <w:rsid w:val="00476E55"/>
    <w:rPr>
      <w:rFonts w:ascii="Times New Roman" w:eastAsia="Arial Unicode MS" w:hAnsi="Times New Roman" w:cs="Times New Roman"/>
      <w:b/>
      <w:bCs/>
      <w:sz w:val="24"/>
      <w:szCs w:val="20"/>
      <w:u w:val="single"/>
    </w:rPr>
  </w:style>
  <w:style w:type="paragraph" w:styleId="NormalnyWeb">
    <w:name w:val="Normal (Web)"/>
    <w:basedOn w:val="Normalny"/>
    <w:uiPriority w:val="99"/>
    <w:semiHidden/>
    <w:unhideWhenUsed/>
    <w:rsid w:val="00534862"/>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534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60302">
      <w:bodyDiv w:val="1"/>
      <w:marLeft w:val="0"/>
      <w:marRight w:val="0"/>
      <w:marTop w:val="0"/>
      <w:marBottom w:val="0"/>
      <w:divBdr>
        <w:top w:val="none" w:sz="0" w:space="0" w:color="auto"/>
        <w:left w:val="none" w:sz="0" w:space="0" w:color="auto"/>
        <w:bottom w:val="none" w:sz="0" w:space="0" w:color="auto"/>
        <w:right w:val="none" w:sz="0" w:space="0" w:color="auto"/>
      </w:divBdr>
      <w:divsChild>
        <w:div w:id="1062216511">
          <w:marLeft w:val="0"/>
          <w:marRight w:val="0"/>
          <w:marTop w:val="0"/>
          <w:marBottom w:val="0"/>
          <w:divBdr>
            <w:top w:val="none" w:sz="0" w:space="0" w:color="auto"/>
            <w:left w:val="none" w:sz="0" w:space="0" w:color="auto"/>
            <w:bottom w:val="none" w:sz="0" w:space="0" w:color="auto"/>
            <w:right w:val="none" w:sz="0" w:space="0" w:color="auto"/>
          </w:divBdr>
          <w:divsChild>
            <w:div w:id="1990280175">
              <w:marLeft w:val="0"/>
              <w:marRight w:val="0"/>
              <w:marTop w:val="0"/>
              <w:marBottom w:val="0"/>
              <w:divBdr>
                <w:top w:val="none" w:sz="0" w:space="0" w:color="auto"/>
                <w:left w:val="none" w:sz="0" w:space="0" w:color="auto"/>
                <w:bottom w:val="none" w:sz="0" w:space="0" w:color="auto"/>
                <w:right w:val="none" w:sz="0" w:space="0" w:color="auto"/>
              </w:divBdr>
              <w:divsChild>
                <w:div w:id="2126345340">
                  <w:marLeft w:val="0"/>
                  <w:marRight w:val="0"/>
                  <w:marTop w:val="0"/>
                  <w:marBottom w:val="0"/>
                  <w:divBdr>
                    <w:top w:val="none" w:sz="0" w:space="0" w:color="auto"/>
                    <w:left w:val="none" w:sz="0" w:space="0" w:color="auto"/>
                    <w:bottom w:val="none" w:sz="0" w:space="0" w:color="auto"/>
                    <w:right w:val="none" w:sz="0" w:space="0" w:color="auto"/>
                  </w:divBdr>
                  <w:divsChild>
                    <w:div w:id="1065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20616">
      <w:bodyDiv w:val="1"/>
      <w:marLeft w:val="0"/>
      <w:marRight w:val="0"/>
      <w:marTop w:val="0"/>
      <w:marBottom w:val="0"/>
      <w:divBdr>
        <w:top w:val="none" w:sz="0" w:space="0" w:color="auto"/>
        <w:left w:val="none" w:sz="0" w:space="0" w:color="auto"/>
        <w:bottom w:val="none" w:sz="0" w:space="0" w:color="auto"/>
        <w:right w:val="none" w:sz="0" w:space="0" w:color="auto"/>
      </w:divBdr>
    </w:div>
    <w:div w:id="722683190">
      <w:bodyDiv w:val="1"/>
      <w:marLeft w:val="0"/>
      <w:marRight w:val="0"/>
      <w:marTop w:val="0"/>
      <w:marBottom w:val="0"/>
      <w:divBdr>
        <w:top w:val="none" w:sz="0" w:space="0" w:color="auto"/>
        <w:left w:val="none" w:sz="0" w:space="0" w:color="auto"/>
        <w:bottom w:val="none" w:sz="0" w:space="0" w:color="auto"/>
        <w:right w:val="none" w:sz="0" w:space="0" w:color="auto"/>
      </w:divBdr>
    </w:div>
    <w:div w:id="787554815">
      <w:bodyDiv w:val="1"/>
      <w:marLeft w:val="0"/>
      <w:marRight w:val="0"/>
      <w:marTop w:val="0"/>
      <w:marBottom w:val="0"/>
      <w:divBdr>
        <w:top w:val="none" w:sz="0" w:space="0" w:color="auto"/>
        <w:left w:val="none" w:sz="0" w:space="0" w:color="auto"/>
        <w:bottom w:val="none" w:sz="0" w:space="0" w:color="auto"/>
        <w:right w:val="none" w:sz="0" w:space="0" w:color="auto"/>
      </w:divBdr>
    </w:div>
    <w:div w:id="1124886137">
      <w:bodyDiv w:val="1"/>
      <w:marLeft w:val="0"/>
      <w:marRight w:val="0"/>
      <w:marTop w:val="0"/>
      <w:marBottom w:val="0"/>
      <w:divBdr>
        <w:top w:val="none" w:sz="0" w:space="0" w:color="auto"/>
        <w:left w:val="none" w:sz="0" w:space="0" w:color="auto"/>
        <w:bottom w:val="none" w:sz="0" w:space="0" w:color="auto"/>
        <w:right w:val="none" w:sz="0" w:space="0" w:color="auto"/>
      </w:divBdr>
      <w:divsChild>
        <w:div w:id="312569236">
          <w:marLeft w:val="-225"/>
          <w:marRight w:val="-225"/>
          <w:marTop w:val="0"/>
          <w:marBottom w:val="0"/>
          <w:divBdr>
            <w:top w:val="none" w:sz="0" w:space="0" w:color="auto"/>
            <w:left w:val="none" w:sz="0" w:space="0" w:color="auto"/>
            <w:bottom w:val="none" w:sz="0" w:space="0" w:color="auto"/>
            <w:right w:val="none" w:sz="0" w:space="0" w:color="auto"/>
          </w:divBdr>
          <w:divsChild>
            <w:div w:id="2100565698">
              <w:marLeft w:val="0"/>
              <w:marRight w:val="0"/>
              <w:marTop w:val="0"/>
              <w:marBottom w:val="0"/>
              <w:divBdr>
                <w:top w:val="none" w:sz="0" w:space="0" w:color="auto"/>
                <w:left w:val="none" w:sz="0" w:space="0" w:color="auto"/>
                <w:bottom w:val="none" w:sz="0" w:space="0" w:color="auto"/>
                <w:right w:val="none" w:sz="0" w:space="0" w:color="auto"/>
              </w:divBdr>
            </w:div>
            <w:div w:id="619412466">
              <w:marLeft w:val="0"/>
              <w:marRight w:val="0"/>
              <w:marTop w:val="0"/>
              <w:marBottom w:val="0"/>
              <w:divBdr>
                <w:top w:val="none" w:sz="0" w:space="0" w:color="auto"/>
                <w:left w:val="none" w:sz="0" w:space="0" w:color="auto"/>
                <w:bottom w:val="none" w:sz="0" w:space="0" w:color="auto"/>
                <w:right w:val="none" w:sz="0" w:space="0" w:color="auto"/>
              </w:divBdr>
              <w:divsChild>
                <w:div w:id="98912876">
                  <w:marLeft w:val="0"/>
                  <w:marRight w:val="0"/>
                  <w:marTop w:val="0"/>
                  <w:marBottom w:val="0"/>
                  <w:divBdr>
                    <w:top w:val="none" w:sz="0" w:space="0" w:color="auto"/>
                    <w:left w:val="none" w:sz="0" w:space="0" w:color="auto"/>
                    <w:bottom w:val="none" w:sz="0" w:space="0" w:color="auto"/>
                    <w:right w:val="none" w:sz="0" w:space="0" w:color="auto"/>
                  </w:divBdr>
                  <w:divsChild>
                    <w:div w:id="804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0406">
          <w:marLeft w:val="-225"/>
          <w:marRight w:val="-225"/>
          <w:marTop w:val="0"/>
          <w:marBottom w:val="0"/>
          <w:divBdr>
            <w:top w:val="none" w:sz="0" w:space="0" w:color="auto"/>
            <w:left w:val="none" w:sz="0" w:space="0" w:color="auto"/>
            <w:bottom w:val="none" w:sz="0" w:space="0" w:color="auto"/>
            <w:right w:val="none" w:sz="0" w:space="0" w:color="auto"/>
          </w:divBdr>
          <w:divsChild>
            <w:div w:id="1623851498">
              <w:marLeft w:val="0"/>
              <w:marRight w:val="0"/>
              <w:marTop w:val="0"/>
              <w:marBottom w:val="0"/>
              <w:divBdr>
                <w:top w:val="none" w:sz="0" w:space="0" w:color="auto"/>
                <w:left w:val="none" w:sz="0" w:space="0" w:color="auto"/>
                <w:bottom w:val="none" w:sz="0" w:space="0" w:color="auto"/>
                <w:right w:val="none" w:sz="0" w:space="0" w:color="auto"/>
              </w:divBdr>
            </w:div>
            <w:div w:id="2114397297">
              <w:marLeft w:val="0"/>
              <w:marRight w:val="0"/>
              <w:marTop w:val="0"/>
              <w:marBottom w:val="0"/>
              <w:divBdr>
                <w:top w:val="none" w:sz="0" w:space="0" w:color="auto"/>
                <w:left w:val="none" w:sz="0" w:space="0" w:color="auto"/>
                <w:bottom w:val="none" w:sz="0" w:space="0" w:color="auto"/>
                <w:right w:val="none" w:sz="0" w:space="0" w:color="auto"/>
              </w:divBdr>
              <w:divsChild>
                <w:div w:id="364643518">
                  <w:marLeft w:val="0"/>
                  <w:marRight w:val="0"/>
                  <w:marTop w:val="0"/>
                  <w:marBottom w:val="0"/>
                  <w:divBdr>
                    <w:top w:val="none" w:sz="0" w:space="0" w:color="auto"/>
                    <w:left w:val="none" w:sz="0" w:space="0" w:color="auto"/>
                    <w:bottom w:val="none" w:sz="0" w:space="0" w:color="auto"/>
                    <w:right w:val="none" w:sz="0" w:space="0" w:color="auto"/>
                  </w:divBdr>
                  <w:divsChild>
                    <w:div w:id="2125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8001">
          <w:marLeft w:val="-225"/>
          <w:marRight w:val="-225"/>
          <w:marTop w:val="0"/>
          <w:marBottom w:val="0"/>
          <w:divBdr>
            <w:top w:val="none" w:sz="0" w:space="0" w:color="auto"/>
            <w:left w:val="none" w:sz="0" w:space="0" w:color="auto"/>
            <w:bottom w:val="none" w:sz="0" w:space="0" w:color="auto"/>
            <w:right w:val="none" w:sz="0" w:space="0" w:color="auto"/>
          </w:divBdr>
          <w:divsChild>
            <w:div w:id="765538664">
              <w:marLeft w:val="0"/>
              <w:marRight w:val="0"/>
              <w:marTop w:val="0"/>
              <w:marBottom w:val="0"/>
              <w:divBdr>
                <w:top w:val="none" w:sz="0" w:space="0" w:color="auto"/>
                <w:left w:val="none" w:sz="0" w:space="0" w:color="auto"/>
                <w:bottom w:val="none" w:sz="0" w:space="0" w:color="auto"/>
                <w:right w:val="none" w:sz="0" w:space="0" w:color="auto"/>
              </w:divBdr>
            </w:div>
            <w:div w:id="1899436833">
              <w:marLeft w:val="0"/>
              <w:marRight w:val="0"/>
              <w:marTop w:val="0"/>
              <w:marBottom w:val="0"/>
              <w:divBdr>
                <w:top w:val="none" w:sz="0" w:space="0" w:color="auto"/>
                <w:left w:val="none" w:sz="0" w:space="0" w:color="auto"/>
                <w:bottom w:val="none" w:sz="0" w:space="0" w:color="auto"/>
                <w:right w:val="none" w:sz="0" w:space="0" w:color="auto"/>
              </w:divBdr>
              <w:divsChild>
                <w:div w:id="1890022594">
                  <w:marLeft w:val="0"/>
                  <w:marRight w:val="0"/>
                  <w:marTop w:val="0"/>
                  <w:marBottom w:val="0"/>
                  <w:divBdr>
                    <w:top w:val="none" w:sz="0" w:space="0" w:color="auto"/>
                    <w:left w:val="none" w:sz="0" w:space="0" w:color="auto"/>
                    <w:bottom w:val="none" w:sz="0" w:space="0" w:color="auto"/>
                    <w:right w:val="none" w:sz="0" w:space="0" w:color="auto"/>
                  </w:divBdr>
                  <w:divsChild>
                    <w:div w:id="1698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1948">
          <w:marLeft w:val="-225"/>
          <w:marRight w:val="-225"/>
          <w:marTop w:val="0"/>
          <w:marBottom w:val="0"/>
          <w:divBdr>
            <w:top w:val="none" w:sz="0" w:space="0" w:color="auto"/>
            <w:left w:val="none" w:sz="0" w:space="0" w:color="auto"/>
            <w:bottom w:val="none" w:sz="0" w:space="0" w:color="auto"/>
            <w:right w:val="none" w:sz="0" w:space="0" w:color="auto"/>
          </w:divBdr>
          <w:divsChild>
            <w:div w:id="1882743556">
              <w:marLeft w:val="0"/>
              <w:marRight w:val="0"/>
              <w:marTop w:val="0"/>
              <w:marBottom w:val="0"/>
              <w:divBdr>
                <w:top w:val="none" w:sz="0" w:space="0" w:color="auto"/>
                <w:left w:val="none" w:sz="0" w:space="0" w:color="auto"/>
                <w:bottom w:val="none" w:sz="0" w:space="0" w:color="auto"/>
                <w:right w:val="none" w:sz="0" w:space="0" w:color="auto"/>
              </w:divBdr>
            </w:div>
            <w:div w:id="973175947">
              <w:marLeft w:val="0"/>
              <w:marRight w:val="0"/>
              <w:marTop w:val="0"/>
              <w:marBottom w:val="0"/>
              <w:divBdr>
                <w:top w:val="none" w:sz="0" w:space="0" w:color="auto"/>
                <w:left w:val="none" w:sz="0" w:space="0" w:color="auto"/>
                <w:bottom w:val="none" w:sz="0" w:space="0" w:color="auto"/>
                <w:right w:val="none" w:sz="0" w:space="0" w:color="auto"/>
              </w:divBdr>
              <w:divsChild>
                <w:div w:id="1710910640">
                  <w:marLeft w:val="0"/>
                  <w:marRight w:val="0"/>
                  <w:marTop w:val="0"/>
                  <w:marBottom w:val="0"/>
                  <w:divBdr>
                    <w:top w:val="none" w:sz="0" w:space="0" w:color="auto"/>
                    <w:left w:val="none" w:sz="0" w:space="0" w:color="auto"/>
                    <w:bottom w:val="none" w:sz="0" w:space="0" w:color="auto"/>
                    <w:right w:val="none" w:sz="0" w:space="0" w:color="auto"/>
                  </w:divBdr>
                  <w:divsChild>
                    <w:div w:id="11529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2127">
          <w:marLeft w:val="-225"/>
          <w:marRight w:val="-225"/>
          <w:marTop w:val="0"/>
          <w:marBottom w:val="0"/>
          <w:divBdr>
            <w:top w:val="none" w:sz="0" w:space="0" w:color="auto"/>
            <w:left w:val="none" w:sz="0" w:space="0" w:color="auto"/>
            <w:bottom w:val="none" w:sz="0" w:space="0" w:color="auto"/>
            <w:right w:val="none" w:sz="0" w:space="0" w:color="auto"/>
          </w:divBdr>
          <w:divsChild>
            <w:div w:id="289018924">
              <w:marLeft w:val="0"/>
              <w:marRight w:val="0"/>
              <w:marTop w:val="0"/>
              <w:marBottom w:val="0"/>
              <w:divBdr>
                <w:top w:val="none" w:sz="0" w:space="0" w:color="auto"/>
                <w:left w:val="none" w:sz="0" w:space="0" w:color="auto"/>
                <w:bottom w:val="none" w:sz="0" w:space="0" w:color="auto"/>
                <w:right w:val="none" w:sz="0" w:space="0" w:color="auto"/>
              </w:divBdr>
            </w:div>
            <w:div w:id="1834831463">
              <w:marLeft w:val="0"/>
              <w:marRight w:val="0"/>
              <w:marTop w:val="0"/>
              <w:marBottom w:val="0"/>
              <w:divBdr>
                <w:top w:val="none" w:sz="0" w:space="0" w:color="auto"/>
                <w:left w:val="none" w:sz="0" w:space="0" w:color="auto"/>
                <w:bottom w:val="none" w:sz="0" w:space="0" w:color="auto"/>
                <w:right w:val="none" w:sz="0" w:space="0" w:color="auto"/>
              </w:divBdr>
              <w:divsChild>
                <w:div w:id="1531607428">
                  <w:marLeft w:val="0"/>
                  <w:marRight w:val="0"/>
                  <w:marTop w:val="0"/>
                  <w:marBottom w:val="0"/>
                  <w:divBdr>
                    <w:top w:val="none" w:sz="0" w:space="0" w:color="auto"/>
                    <w:left w:val="none" w:sz="0" w:space="0" w:color="auto"/>
                    <w:bottom w:val="none" w:sz="0" w:space="0" w:color="auto"/>
                    <w:right w:val="none" w:sz="0" w:space="0" w:color="auto"/>
                  </w:divBdr>
                  <w:divsChild>
                    <w:div w:id="14551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9387">
          <w:marLeft w:val="-225"/>
          <w:marRight w:val="-225"/>
          <w:marTop w:val="0"/>
          <w:marBottom w:val="0"/>
          <w:divBdr>
            <w:top w:val="none" w:sz="0" w:space="0" w:color="auto"/>
            <w:left w:val="none" w:sz="0" w:space="0" w:color="auto"/>
            <w:bottom w:val="none" w:sz="0" w:space="0" w:color="auto"/>
            <w:right w:val="none" w:sz="0" w:space="0" w:color="auto"/>
          </w:divBdr>
          <w:divsChild>
            <w:div w:id="896281072">
              <w:marLeft w:val="0"/>
              <w:marRight w:val="0"/>
              <w:marTop w:val="0"/>
              <w:marBottom w:val="0"/>
              <w:divBdr>
                <w:top w:val="none" w:sz="0" w:space="0" w:color="auto"/>
                <w:left w:val="none" w:sz="0" w:space="0" w:color="auto"/>
                <w:bottom w:val="none" w:sz="0" w:space="0" w:color="auto"/>
                <w:right w:val="none" w:sz="0" w:space="0" w:color="auto"/>
              </w:divBdr>
            </w:div>
            <w:div w:id="1676375157">
              <w:marLeft w:val="0"/>
              <w:marRight w:val="0"/>
              <w:marTop w:val="0"/>
              <w:marBottom w:val="0"/>
              <w:divBdr>
                <w:top w:val="none" w:sz="0" w:space="0" w:color="auto"/>
                <w:left w:val="none" w:sz="0" w:space="0" w:color="auto"/>
                <w:bottom w:val="none" w:sz="0" w:space="0" w:color="auto"/>
                <w:right w:val="none" w:sz="0" w:space="0" w:color="auto"/>
              </w:divBdr>
              <w:divsChild>
                <w:div w:id="556862494">
                  <w:marLeft w:val="0"/>
                  <w:marRight w:val="0"/>
                  <w:marTop w:val="0"/>
                  <w:marBottom w:val="0"/>
                  <w:divBdr>
                    <w:top w:val="none" w:sz="0" w:space="0" w:color="auto"/>
                    <w:left w:val="none" w:sz="0" w:space="0" w:color="auto"/>
                    <w:bottom w:val="none" w:sz="0" w:space="0" w:color="auto"/>
                    <w:right w:val="none" w:sz="0" w:space="0" w:color="auto"/>
                  </w:divBdr>
                  <w:divsChild>
                    <w:div w:id="18777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5654">
          <w:marLeft w:val="-225"/>
          <w:marRight w:val="-225"/>
          <w:marTop w:val="0"/>
          <w:marBottom w:val="0"/>
          <w:divBdr>
            <w:top w:val="none" w:sz="0" w:space="0" w:color="auto"/>
            <w:left w:val="none" w:sz="0" w:space="0" w:color="auto"/>
            <w:bottom w:val="none" w:sz="0" w:space="0" w:color="auto"/>
            <w:right w:val="none" w:sz="0" w:space="0" w:color="auto"/>
          </w:divBdr>
          <w:divsChild>
            <w:div w:id="2045136730">
              <w:marLeft w:val="0"/>
              <w:marRight w:val="0"/>
              <w:marTop w:val="0"/>
              <w:marBottom w:val="0"/>
              <w:divBdr>
                <w:top w:val="none" w:sz="0" w:space="0" w:color="auto"/>
                <w:left w:val="none" w:sz="0" w:space="0" w:color="auto"/>
                <w:bottom w:val="none" w:sz="0" w:space="0" w:color="auto"/>
                <w:right w:val="none" w:sz="0" w:space="0" w:color="auto"/>
              </w:divBdr>
            </w:div>
            <w:div w:id="635569660">
              <w:marLeft w:val="0"/>
              <w:marRight w:val="0"/>
              <w:marTop w:val="0"/>
              <w:marBottom w:val="0"/>
              <w:divBdr>
                <w:top w:val="none" w:sz="0" w:space="0" w:color="auto"/>
                <w:left w:val="none" w:sz="0" w:space="0" w:color="auto"/>
                <w:bottom w:val="none" w:sz="0" w:space="0" w:color="auto"/>
                <w:right w:val="none" w:sz="0" w:space="0" w:color="auto"/>
              </w:divBdr>
              <w:divsChild>
                <w:div w:id="558519480">
                  <w:marLeft w:val="0"/>
                  <w:marRight w:val="0"/>
                  <w:marTop w:val="0"/>
                  <w:marBottom w:val="0"/>
                  <w:divBdr>
                    <w:top w:val="none" w:sz="0" w:space="0" w:color="auto"/>
                    <w:left w:val="none" w:sz="0" w:space="0" w:color="auto"/>
                    <w:bottom w:val="none" w:sz="0" w:space="0" w:color="auto"/>
                    <w:right w:val="none" w:sz="0" w:space="0" w:color="auto"/>
                  </w:divBdr>
                  <w:divsChild>
                    <w:div w:id="16499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4391">
      <w:bodyDiv w:val="1"/>
      <w:marLeft w:val="0"/>
      <w:marRight w:val="0"/>
      <w:marTop w:val="0"/>
      <w:marBottom w:val="0"/>
      <w:divBdr>
        <w:top w:val="none" w:sz="0" w:space="0" w:color="auto"/>
        <w:left w:val="none" w:sz="0" w:space="0" w:color="auto"/>
        <w:bottom w:val="none" w:sz="0" w:space="0" w:color="auto"/>
        <w:right w:val="none" w:sz="0" w:space="0" w:color="auto"/>
      </w:divBdr>
    </w:div>
    <w:div w:id="1713918969">
      <w:bodyDiv w:val="1"/>
      <w:marLeft w:val="0"/>
      <w:marRight w:val="0"/>
      <w:marTop w:val="0"/>
      <w:marBottom w:val="0"/>
      <w:divBdr>
        <w:top w:val="none" w:sz="0" w:space="0" w:color="auto"/>
        <w:left w:val="none" w:sz="0" w:space="0" w:color="auto"/>
        <w:bottom w:val="none" w:sz="0" w:space="0" w:color="auto"/>
        <w:right w:val="none" w:sz="0" w:space="0" w:color="auto"/>
      </w:divBdr>
    </w:div>
    <w:div w:id="1773041143">
      <w:bodyDiv w:val="1"/>
      <w:marLeft w:val="0"/>
      <w:marRight w:val="0"/>
      <w:marTop w:val="0"/>
      <w:marBottom w:val="0"/>
      <w:divBdr>
        <w:top w:val="none" w:sz="0" w:space="0" w:color="auto"/>
        <w:left w:val="none" w:sz="0" w:space="0" w:color="auto"/>
        <w:bottom w:val="none" w:sz="0" w:space="0" w:color="auto"/>
        <w:right w:val="none" w:sz="0" w:space="0" w:color="auto"/>
      </w:divBdr>
    </w:div>
    <w:div w:id="184832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322E5-3206-4CFF-A3DA-7B0476F9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1445</Words>
  <Characters>8675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Czerwienka</dc:creator>
  <cp:lastModifiedBy>Ilona Czerwienka</cp:lastModifiedBy>
  <cp:revision>20</cp:revision>
  <cp:lastPrinted>2022-09-26T11:33:00Z</cp:lastPrinted>
  <dcterms:created xsi:type="dcterms:W3CDTF">2022-09-27T11:28:00Z</dcterms:created>
  <dcterms:modified xsi:type="dcterms:W3CDTF">2022-11-21T08:09:00Z</dcterms:modified>
</cp:coreProperties>
</file>