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C3743" w:rsidRDefault="003C3743" w:rsidP="003C3743">
      <w:pPr>
        <w:spacing w:line="360" w:lineRule="auto"/>
        <w:jc w:val="right"/>
      </w:pPr>
      <w:r>
        <w:t>Zał</w:t>
      </w:r>
      <w:r>
        <w:t>ą</w:t>
      </w:r>
      <w:r>
        <w:t xml:space="preserve">cznik </w:t>
      </w:r>
      <w:r>
        <w:t>nr. 4</w:t>
      </w:r>
    </w:p>
    <w:p w:rsidR="00694B13" w:rsidRDefault="00AA55A6">
      <w:pPr>
        <w:spacing w:line="360" w:lineRule="auto"/>
        <w:jc w:val="center"/>
      </w:pPr>
      <w:r>
        <w:t>Wzór umowy (UMOWA nr…………….)</w:t>
      </w:r>
    </w:p>
    <w:p w:rsidR="00694B13" w:rsidRDefault="00AA55A6">
      <w:pPr>
        <w:spacing w:line="360" w:lineRule="auto"/>
      </w:pPr>
      <w:r>
        <w:t>zawarta w dniu ………………. roku, w Krakowie, pomiędzy:</w:t>
      </w:r>
    </w:p>
    <w:p w:rsidR="00694B13" w:rsidRDefault="00AA55A6">
      <w:pPr>
        <w:spacing w:line="360" w:lineRule="auto"/>
      </w:pPr>
      <w:r>
        <w:t>Województwem Małopolskim, ul. Basztowa 22, 31-156 Kraków, NIP 6762178337, REGON 351554287, w imieniu którego działa Małopolskie Centrum Doskonalenia Nauczycieli, ul. Lubelska 23, 30-003 Kraków, NIP 6772351458, REGON 121385785, reprezentowanym przez: Łukasza Cieślika - Dyrektora, zwanym dalej Zamawiającym,</w:t>
      </w:r>
    </w:p>
    <w:p w:rsidR="00694B13" w:rsidRDefault="00AA55A6">
      <w:pPr>
        <w:spacing w:line="360" w:lineRule="auto"/>
      </w:pPr>
      <w:r>
        <w:t>a……………………………………</w:t>
      </w:r>
    </w:p>
    <w:p w:rsidR="00694B13" w:rsidRDefault="00AA55A6">
      <w:pPr>
        <w:spacing w:line="360" w:lineRule="auto"/>
      </w:pPr>
      <w:r>
        <w:t>zwanym w dalszej części „Wykonawcą"</w:t>
      </w:r>
    </w:p>
    <w:p w:rsidR="00694B13" w:rsidRDefault="00AA55A6">
      <w:r>
        <w:t>Do niniejszej umowy nie ma zastosowania ustawa z dnia 11 września 2019 r. Prawo zamówień publicznych na podstawie art. 2 ust. 1 pkt 1 tej ustawy.</w:t>
      </w:r>
      <w:bookmarkStart w:id="0" w:name="_GoBack"/>
      <w:bookmarkEnd w:id="0"/>
    </w:p>
    <w:p w:rsidR="00694B13" w:rsidRDefault="00694B13">
      <w:pPr>
        <w:spacing w:line="360" w:lineRule="auto"/>
      </w:pPr>
    </w:p>
    <w:p w:rsidR="00694B13" w:rsidRDefault="00AA55A6">
      <w:pPr>
        <w:spacing w:line="360" w:lineRule="auto"/>
        <w:jc w:val="center"/>
      </w:pPr>
      <w:r>
        <w:t>§1</w:t>
      </w:r>
    </w:p>
    <w:p w:rsidR="00694B13" w:rsidRDefault="00AA55A6">
      <w:pPr>
        <w:numPr>
          <w:ilvl w:val="0"/>
          <w:numId w:val="3"/>
        </w:numPr>
        <w:spacing w:line="360" w:lineRule="auto"/>
      </w:pPr>
      <w:r>
        <w:t>Przedmiotem umowy jest sukcesywna dostawa materiałów eksploatacyjnych do drukarek,</w:t>
      </w:r>
      <w:r>
        <w:br/>
        <w:t>kserokopiarek oraz faksów dla MCDN i jego  Ośrodków, w maksymalnej ilości wskazanej w formularzu cenowym stanowiącym załącznik nr 1 do niniejszej umowy.</w:t>
      </w:r>
    </w:p>
    <w:p w:rsidR="00694B13" w:rsidRDefault="00AA55A6">
      <w:pPr>
        <w:numPr>
          <w:ilvl w:val="0"/>
          <w:numId w:val="3"/>
        </w:numPr>
        <w:spacing w:line="360" w:lineRule="auto"/>
      </w:pPr>
      <w:r>
        <w:t>Przedmiot umowy powinien być dostarczony własnym transportem na koszt i ryzyko Wykonawcy, do Zamawiającego tj.</w:t>
      </w:r>
      <w:r>
        <w:br/>
        <w:t>MCDN Kraków, ul. Lubelska 23,</w:t>
      </w:r>
      <w:r>
        <w:br/>
        <w:t>MCDN Ośrodek w Krakowie, ul. Garbarska 1,</w:t>
      </w:r>
      <w:r>
        <w:br/>
        <w:t>MCDN Ośrodek w Tarnowie, ul. Nowy Świat 30,</w:t>
      </w:r>
      <w:r>
        <w:br/>
        <w:t>MCDN Ośrodek w Nowym Sączu, ul. Jagiellońska 61,</w:t>
      </w:r>
      <w:r>
        <w:br/>
        <w:t>MCDN Ośrodek w Oświęcimiu, ul. Bema 4,</w:t>
      </w:r>
      <w:r>
        <w:br/>
        <w:t>zgodnie z ilością i asortymentem zawartym w załączniku nr 1 do umowy.</w:t>
      </w:r>
    </w:p>
    <w:p w:rsidR="00694B13" w:rsidRDefault="00AA55A6">
      <w:pPr>
        <w:spacing w:line="360" w:lineRule="auto"/>
        <w:jc w:val="center"/>
      </w:pPr>
      <w:r>
        <w:t xml:space="preserve">§2 </w:t>
      </w:r>
    </w:p>
    <w:p w:rsidR="00694B13" w:rsidRDefault="00AA55A6">
      <w:pPr>
        <w:numPr>
          <w:ilvl w:val="0"/>
          <w:numId w:val="2"/>
        </w:numPr>
        <w:spacing w:line="360" w:lineRule="auto"/>
      </w:pPr>
      <w:r>
        <w:t>Terminy realizacji dostaw:</w:t>
      </w:r>
    </w:p>
    <w:p w:rsidR="00694B13" w:rsidRDefault="00AA55A6">
      <w:pPr>
        <w:numPr>
          <w:ilvl w:val="0"/>
          <w:numId w:val="8"/>
        </w:numPr>
        <w:spacing w:line="360" w:lineRule="auto"/>
      </w:pPr>
      <w:r>
        <w:t>dostawy zamówionych materiałów będą realizowane sukcesywnie w miarę potrzeb Zamawiającego w ciągu 48 godzin od dnia złożenia zamówienia, od poniedziałku do piątku w godz. 8:00 do 16:00,</w:t>
      </w:r>
    </w:p>
    <w:p w:rsidR="00694B13" w:rsidRDefault="00AA55A6">
      <w:pPr>
        <w:numPr>
          <w:ilvl w:val="0"/>
          <w:numId w:val="8"/>
        </w:numPr>
        <w:spacing w:line="360" w:lineRule="auto"/>
      </w:pPr>
      <w:r>
        <w:t>jeżeli zamówienie zostanie zgłoszone bezpośrednio przed dniem wolnym od pracy, dostawa winna być zrealizowana następnego dnia po dniu wolnym od pracy,</w:t>
      </w:r>
    </w:p>
    <w:p w:rsidR="00694B13" w:rsidRDefault="00AA55A6">
      <w:pPr>
        <w:numPr>
          <w:ilvl w:val="0"/>
          <w:numId w:val="8"/>
        </w:numPr>
        <w:spacing w:line="360" w:lineRule="auto"/>
      </w:pPr>
      <w:r>
        <w:t>zgłoszenie zapotrzebowania odbywać się będzie w formie pisemnej, faksem na podany przez Wykonawcę numer ………….. lub email:………………..</w:t>
      </w:r>
    </w:p>
    <w:p w:rsidR="00694B13" w:rsidRDefault="00AA55A6">
      <w:pPr>
        <w:numPr>
          <w:ilvl w:val="0"/>
          <w:numId w:val="2"/>
        </w:numPr>
        <w:spacing w:line="360" w:lineRule="auto"/>
      </w:pPr>
      <w:r>
        <w:t>Warunki realizacji dostaw oraz sposób składania zamówień częściowych:</w:t>
      </w:r>
    </w:p>
    <w:p w:rsidR="00694B13" w:rsidRDefault="00AA55A6">
      <w:pPr>
        <w:numPr>
          <w:ilvl w:val="0"/>
          <w:numId w:val="5"/>
        </w:numPr>
        <w:spacing w:line="360" w:lineRule="auto"/>
      </w:pPr>
      <w:r>
        <w:t>ilość zamawianych artykułów wynikać będzie z rzeczywistych potrzeb Zamawiającego</w:t>
      </w:r>
    </w:p>
    <w:p w:rsidR="00694B13" w:rsidRDefault="00AA55A6">
      <w:pPr>
        <w:numPr>
          <w:ilvl w:val="0"/>
          <w:numId w:val="5"/>
        </w:numPr>
        <w:spacing w:line="360" w:lineRule="auto"/>
      </w:pPr>
      <w:r>
        <w:t>niezamówienie wskazanej, maksymalnej ilości materiałów eksploatacyjnych w okresie trwania</w:t>
      </w:r>
      <w:r>
        <w:br/>
        <w:t>umowy nie powoduje dla Zamawiającego obowiązku odbioru niezrealizowanej części dostawy,</w:t>
      </w:r>
      <w:r>
        <w:br/>
        <w:t>ani jakichkolwiek roszczeń odszkodowawczych ze strony Wykonawcy z tego tytułu,</w:t>
      </w:r>
    </w:p>
    <w:p w:rsidR="00694B13" w:rsidRDefault="00AA55A6">
      <w:pPr>
        <w:numPr>
          <w:ilvl w:val="0"/>
          <w:numId w:val="5"/>
        </w:numPr>
        <w:spacing w:line="360" w:lineRule="auto"/>
      </w:pPr>
      <w:r>
        <w:t>w okresie obowiązywania umowy Zamawiającemu będzie przysługiwało prawo do modyfikowania asortymentu i ilości przedmiotu zamówienia na inny wymieniony w formularzu</w:t>
      </w:r>
      <w:r>
        <w:br/>
        <w:t>cenowym do wartości zamówienia objętego umową,</w:t>
      </w:r>
    </w:p>
    <w:p w:rsidR="00694B13" w:rsidRDefault="00AA55A6">
      <w:pPr>
        <w:numPr>
          <w:ilvl w:val="0"/>
          <w:numId w:val="5"/>
        </w:numPr>
        <w:spacing w:line="360" w:lineRule="auto"/>
      </w:pPr>
      <w:r>
        <w:t>dostawa częściowa wykonana niezgodnie ze złożonym przez Zamawiającego zamówieniem</w:t>
      </w:r>
      <w:r>
        <w:br/>
        <w:t>uznawana jest za niewykonaną,</w:t>
      </w:r>
    </w:p>
    <w:p w:rsidR="00694B13" w:rsidRDefault="00AA55A6">
      <w:pPr>
        <w:numPr>
          <w:ilvl w:val="0"/>
          <w:numId w:val="5"/>
        </w:numPr>
        <w:spacing w:line="360" w:lineRule="auto"/>
      </w:pPr>
      <w:r>
        <w:t>Zamawiający zobowiązany jest do dokonania odbioru ilościowego zamówionego towaru i</w:t>
      </w:r>
      <w:r>
        <w:br/>
        <w:t>poinformowania Wykonawcy o brakujących ilościach,</w:t>
      </w:r>
    </w:p>
    <w:p w:rsidR="00694B13" w:rsidRDefault="00AA55A6">
      <w:pPr>
        <w:numPr>
          <w:ilvl w:val="0"/>
          <w:numId w:val="5"/>
        </w:numPr>
        <w:spacing w:line="360" w:lineRule="auto"/>
      </w:pPr>
      <w:r>
        <w:t xml:space="preserve">przedmiot zamówienia musi być opakowany w widoczny sposób umożliwiający jego identyfikację </w:t>
      </w:r>
      <w:r>
        <w:lastRenderedPageBreak/>
        <w:t>(symbol, ilość, rodzaj, parametry techniczne), bez konieczności naruszania</w:t>
      </w:r>
      <w:r>
        <w:br/>
        <w:t>opakowania oraz z wszelkimi zabezpieczeniami stosowanymi przez producenta, pod rygorem</w:t>
      </w:r>
      <w:r>
        <w:br/>
        <w:t>uznania dostawy za niewykonaną.</w:t>
      </w:r>
    </w:p>
    <w:p w:rsidR="00694B13" w:rsidRDefault="00AA55A6">
      <w:pPr>
        <w:spacing w:line="360" w:lineRule="auto"/>
        <w:jc w:val="center"/>
      </w:pPr>
      <w:r>
        <w:t>§3</w:t>
      </w:r>
    </w:p>
    <w:p w:rsidR="00694B13" w:rsidRDefault="00AA55A6">
      <w:pPr>
        <w:spacing w:line="360" w:lineRule="auto"/>
      </w:pPr>
      <w:r>
        <w:t>Wykonawca zobowiązuje się do:</w:t>
      </w:r>
    </w:p>
    <w:p w:rsidR="00694B13" w:rsidRDefault="00AA55A6">
      <w:pPr>
        <w:numPr>
          <w:ilvl w:val="0"/>
          <w:numId w:val="12"/>
        </w:numPr>
        <w:spacing w:line="360" w:lineRule="auto"/>
      </w:pPr>
      <w:r>
        <w:t>realizowania dostaw częściami zgodnie ze złożonymi przez Zamawiającego odrębnymi</w:t>
      </w:r>
      <w:r>
        <w:br/>
        <w:t>zamówieniami wraz ze specyfikacją asortymentową w miejsca dostaw określone w § 1 ust. 2 umowy, w łącznej ilości określonej w załączniku nr 1 do umowy,</w:t>
      </w:r>
    </w:p>
    <w:p w:rsidR="00694B13" w:rsidRDefault="00AA55A6">
      <w:pPr>
        <w:numPr>
          <w:ilvl w:val="0"/>
          <w:numId w:val="12"/>
        </w:numPr>
        <w:spacing w:line="360" w:lineRule="auto"/>
      </w:pPr>
      <w:r>
        <w:t>realizowania złożonych przez Zamawiającego zamówień częściowych, transportem na własny koszt i ryzyko wraz z wniesieniem dostawy do wskazanego pomieszczenia,</w:t>
      </w:r>
    </w:p>
    <w:p w:rsidR="00694B13" w:rsidRDefault="00AA55A6">
      <w:pPr>
        <w:numPr>
          <w:ilvl w:val="0"/>
          <w:numId w:val="12"/>
        </w:numPr>
        <w:spacing w:line="360" w:lineRule="auto"/>
      </w:pPr>
      <w:r>
        <w:t>dostarczania materiałów eksploatacyjnych zgodnych ze umową, odpowiadających polskim normom, dopuszczonych do sprzedaży w Polsce, dobrej jakości bez braków i wad fizycznych, w oryginalnych opakowaniach producenta, w których żaden element nie był wymieniany, zgodnych ze wszystkimi parametrami technicznymi i eksploatacyjnymi określonymi w załączniku nr 1 do umowy,</w:t>
      </w:r>
    </w:p>
    <w:p w:rsidR="00694B13" w:rsidRDefault="00AA55A6">
      <w:pPr>
        <w:numPr>
          <w:ilvl w:val="0"/>
          <w:numId w:val="12"/>
        </w:numPr>
        <w:spacing w:line="360" w:lineRule="auto"/>
      </w:pPr>
      <w:r>
        <w:t>uwzględniania reklamacji dotyczących ilości i jakości dostarczanych materiałów eksploatacyjnych poprzez uzupełnianie braków lub wymianę na inny bez uszkodzeń, na zasadach określonych w §9 niniejszej umowy,</w:t>
      </w:r>
      <w:r w:rsidR="00707AA6" w:rsidDel="00733ECB">
        <w:t xml:space="preserve"> </w:t>
      </w:r>
      <w:r w:rsidR="00707AA6">
        <w:t>n</w:t>
      </w:r>
      <w:r>
        <w:t>iezwłocznego poinformowania Zamawiającego o wszelkich zmianach dotyczących jego statusu prawnego lub przekształceń organizacyjnych, zmianach siedziby i adresu oraz zmianie danych, których ujawnienie wymagane jest przy zawarciu umowy. Zamawiający nie ponosi odpowiedzialności za skutek nieprawidłowego  powiadomienia o zaszłych zmianach przez Wykonawcę. Wszelką korespondencję oraz oświadczenia kierowane do Wykonawcy pod ostatni wskazany adres uznaje się, jako prawidłowo doręczoną ze skutkiem prawnym,</w:t>
      </w:r>
    </w:p>
    <w:p w:rsidR="00694B13" w:rsidRDefault="00AA55A6">
      <w:pPr>
        <w:numPr>
          <w:ilvl w:val="0"/>
          <w:numId w:val="12"/>
        </w:numPr>
        <w:spacing w:line="360" w:lineRule="auto"/>
      </w:pPr>
      <w:r>
        <w:t>dokonywania rozliczeń finansowych z Zamawiającym zgodnie z postanowieniami niniejszej umowy,</w:t>
      </w:r>
    </w:p>
    <w:p w:rsidR="00694B13" w:rsidRDefault="00AA55A6">
      <w:pPr>
        <w:numPr>
          <w:ilvl w:val="0"/>
          <w:numId w:val="12"/>
        </w:numPr>
        <w:spacing w:line="360" w:lineRule="auto"/>
      </w:pPr>
      <w:r>
        <w:t>ponoszenia  pełnej  odpowiedzialności za uszkodzenie sprzętu spowodowane używaniem dostarczonych przez Wykonawcę materiałów eksploatacyjnych,</w:t>
      </w:r>
    </w:p>
    <w:p w:rsidR="00694B13" w:rsidRDefault="00AA55A6">
      <w:pPr>
        <w:numPr>
          <w:ilvl w:val="0"/>
          <w:numId w:val="12"/>
        </w:numPr>
        <w:spacing w:line="360" w:lineRule="auto"/>
      </w:pPr>
      <w:r>
        <w:t>zwrotu kosztów naprawy urządzenia, kosztów ekspertyzy, kosztów urządzenia zastępczego, w przypadku uszkodzenia  urządzenia,  którego przyczyną będzie użycie dostarczonych przez Wykonawcę materiałów eksploatacyjnych. Stwierdzenie uszkodzenia dokonane zostanie na podstawie ekspertyzy zleconej przez Zamawiającego w autoryzowanym punkcie serwisowym producenta urządzenia,</w:t>
      </w:r>
    </w:p>
    <w:p w:rsidR="00694B13" w:rsidRDefault="00AA55A6">
      <w:pPr>
        <w:numPr>
          <w:ilvl w:val="0"/>
          <w:numId w:val="12"/>
        </w:numPr>
        <w:spacing w:line="360" w:lineRule="auto"/>
      </w:pPr>
      <w:r>
        <w:t>ponoszenia kosztów związanych z badaniem reklamowanego materiału eksploatacyjnego, postępowania reklamacyjnego,</w:t>
      </w:r>
    </w:p>
    <w:p w:rsidR="00694B13" w:rsidRDefault="00AA55A6">
      <w:pPr>
        <w:numPr>
          <w:ilvl w:val="0"/>
          <w:numId w:val="12"/>
        </w:numPr>
        <w:spacing w:line="360" w:lineRule="auto"/>
      </w:pPr>
      <w:r>
        <w:t>zapisy lit. g, h, i dotyczą zarówno urządzeń objętych gwarancją, jak i gwarancji już nie podlegających,</w:t>
      </w:r>
    </w:p>
    <w:p w:rsidR="00694B13" w:rsidRDefault="00AA55A6">
      <w:pPr>
        <w:numPr>
          <w:ilvl w:val="0"/>
          <w:numId w:val="12"/>
        </w:numPr>
        <w:spacing w:line="360" w:lineRule="auto"/>
      </w:pPr>
      <w:r>
        <w:t>wymiany na żądanie Zamawiającego oferowanego materiału (w asortymencie, którego żądanie</w:t>
      </w:r>
      <w:r>
        <w:br/>
        <w:t>dotyczy) na materiał spełniający wymagania Zamawiającego (np. pochodzący od producenta urządzenia, do którego materiał jest przeznaczony) bez zmiany ceny, jeżeli w trakcie realizacji umowy Zamawiający stwierdzi, że wydajność, jakość lub niezawodność dostarczonych produktów niekorzystnie odbiega od produktu pochodzącego od producenta urządzenia lub jeśli produkt nie sygnalizuje we właściwy sposób stanu zużycia tuszu lub tonera,</w:t>
      </w:r>
    </w:p>
    <w:p w:rsidR="00694B13" w:rsidRDefault="00AA55A6">
      <w:pPr>
        <w:widowControl/>
        <w:numPr>
          <w:ilvl w:val="0"/>
          <w:numId w:val="12"/>
        </w:numPr>
        <w:autoSpaceDE/>
        <w:spacing w:line="360" w:lineRule="auto"/>
        <w:jc w:val="both"/>
      </w:pPr>
      <w:r>
        <w:lastRenderedPageBreak/>
        <w:t xml:space="preserve">dokonania na własny koszt odbioru i utylizacji zużytych materiałów eksploatacyjnych w terminach wskazanych przez Zamawiającego od dnia zawarcia umowy przez okres 12 miesięcy oraz do wystawienia i dostarczenia Zamawiającemu protokołu przekazania odpadu. </w:t>
      </w:r>
    </w:p>
    <w:p w:rsidR="00694B13" w:rsidRDefault="00AA55A6">
      <w:pPr>
        <w:spacing w:line="360" w:lineRule="auto"/>
        <w:jc w:val="center"/>
      </w:pPr>
      <w:r>
        <w:t>§4</w:t>
      </w:r>
    </w:p>
    <w:p w:rsidR="00694B13" w:rsidRDefault="00AA55A6">
      <w:pPr>
        <w:spacing w:line="360" w:lineRule="auto"/>
      </w:pPr>
      <w:r>
        <w:t>Zamawiający zobowiązuje się do:</w:t>
      </w:r>
    </w:p>
    <w:p w:rsidR="00694B13" w:rsidRDefault="00AA55A6">
      <w:pPr>
        <w:numPr>
          <w:ilvl w:val="0"/>
          <w:numId w:val="14"/>
        </w:numPr>
        <w:spacing w:line="360" w:lineRule="auto"/>
      </w:pPr>
      <w:r>
        <w:t>odbioru dostarczanych materiałów w ilości i miejscach dostaw, zgodnie ze złożonym zamówieniem częściowym,</w:t>
      </w:r>
    </w:p>
    <w:p w:rsidR="00694B13" w:rsidRDefault="00AA55A6">
      <w:pPr>
        <w:numPr>
          <w:ilvl w:val="0"/>
          <w:numId w:val="14"/>
        </w:numPr>
        <w:spacing w:line="360" w:lineRule="auto"/>
      </w:pPr>
      <w:r>
        <w:t>sprawdzenia dostarczanych materiałów pod względem ilości oraz zgodności ze złożonym zamówieniem,</w:t>
      </w:r>
    </w:p>
    <w:p w:rsidR="00694B13" w:rsidRDefault="00AA55A6">
      <w:pPr>
        <w:numPr>
          <w:ilvl w:val="0"/>
          <w:numId w:val="14"/>
        </w:numPr>
        <w:spacing w:line="360" w:lineRule="auto"/>
      </w:pPr>
      <w:r>
        <w:t>zapłaty za dostarczone materiały zgodnie z postanowieniami umowy.</w:t>
      </w:r>
    </w:p>
    <w:p w:rsidR="00694B13" w:rsidRDefault="00AA55A6">
      <w:pPr>
        <w:spacing w:line="360" w:lineRule="auto"/>
        <w:jc w:val="center"/>
      </w:pPr>
      <w:r>
        <w:t>§5</w:t>
      </w:r>
    </w:p>
    <w:p w:rsidR="00694B13" w:rsidRDefault="00AA55A6">
      <w:pPr>
        <w:spacing w:line="360" w:lineRule="auto"/>
      </w:pPr>
      <w:r>
        <w:t>Nie dopuszcza się zmiany cen jednostkowych asortymentu zawartego w ofercie, na podstawie której dokonano wyboru Wykonawcy.</w:t>
      </w:r>
    </w:p>
    <w:p w:rsidR="00694B13" w:rsidRDefault="00AA55A6">
      <w:pPr>
        <w:spacing w:line="360" w:lineRule="auto"/>
        <w:jc w:val="center"/>
      </w:pPr>
      <w:r>
        <w:t>§6</w:t>
      </w:r>
    </w:p>
    <w:p w:rsidR="00694B13" w:rsidRDefault="00AA55A6">
      <w:pPr>
        <w:spacing w:line="360" w:lineRule="auto"/>
      </w:pPr>
      <w:r>
        <w:t>Umowa zostaje zawarta na okres od daty zawarcia umowy do 15.12.2022 r. lub do wyczerpania się wartości umowy.</w:t>
      </w:r>
    </w:p>
    <w:p w:rsidR="00694B13" w:rsidRDefault="00AA55A6">
      <w:pPr>
        <w:spacing w:line="360" w:lineRule="auto"/>
        <w:jc w:val="center"/>
      </w:pPr>
      <w:r>
        <w:t>§7</w:t>
      </w:r>
    </w:p>
    <w:p w:rsidR="00694B13" w:rsidRDefault="00AA55A6">
      <w:pPr>
        <w:numPr>
          <w:ilvl w:val="0"/>
          <w:numId w:val="9"/>
        </w:numPr>
        <w:spacing w:line="360" w:lineRule="auto"/>
        <w:ind w:left="284"/>
      </w:pPr>
      <w:r>
        <w:t>Wykonawcy przysługuje wynagrodzenie za faktycznie dostarczone materiały, według cen</w:t>
      </w:r>
      <w:r>
        <w:br/>
        <w:t>jednostkowych określonych w załączniku nr 1 do umowy.</w:t>
      </w:r>
    </w:p>
    <w:p w:rsidR="00694B13" w:rsidRDefault="00AA55A6">
      <w:pPr>
        <w:numPr>
          <w:ilvl w:val="0"/>
          <w:numId w:val="9"/>
        </w:numPr>
        <w:spacing w:line="360" w:lineRule="auto"/>
        <w:ind w:left="284"/>
      </w:pPr>
      <w:r>
        <w:t>Wykonawcy przysługuje maksymalne wynagrodzenie za wykonanie przedmiotu umowy w</w:t>
      </w:r>
      <w:r>
        <w:br/>
        <w:t>wysokości netto: ………….. zł plus należny podatek VAT w wysokości ………….. zł, co daje kwotę</w:t>
      </w:r>
      <w:r>
        <w:br/>
        <w:t>brutto: ………………… zł.</w:t>
      </w:r>
    </w:p>
    <w:p w:rsidR="00694B13" w:rsidRDefault="00AA55A6">
      <w:pPr>
        <w:spacing w:line="360" w:lineRule="auto"/>
        <w:jc w:val="center"/>
      </w:pPr>
      <w:r>
        <w:t>§8</w:t>
      </w:r>
    </w:p>
    <w:p w:rsidR="00694B13" w:rsidRDefault="00AA55A6">
      <w:pPr>
        <w:numPr>
          <w:ilvl w:val="0"/>
          <w:numId w:val="4"/>
        </w:numPr>
        <w:spacing w:line="360" w:lineRule="auto"/>
        <w:ind w:left="284"/>
      </w:pPr>
      <w:r>
        <w:t>Wykonawca za dostarczone materiały eksploatacyjne wystawi Zamawiającemu każdorazowo fakturę VAT, wystawioną do 7 dni po dokonaniu dostawy potwierdzonej protokołem odbioru stanowiącym „Załącznik nr 2 do umowy - Protokół odbioru".</w:t>
      </w:r>
    </w:p>
    <w:p w:rsidR="00694B13" w:rsidRDefault="00AA55A6">
      <w:pPr>
        <w:numPr>
          <w:ilvl w:val="0"/>
          <w:numId w:val="4"/>
        </w:numPr>
        <w:spacing w:line="360" w:lineRule="auto"/>
        <w:ind w:left="284"/>
      </w:pPr>
      <w:r>
        <w:t xml:space="preserve">Wynagrodzenie zostanie wpłacone przez Zamawiającego na rachunek Wykonawcy, na podstawie prawidłowo przedłożonej faktury VAT, nie później niż w ciągu 30 dni od daty prawidłowo wystawionej faktury VAT, pod warunkiem jej dostarczenia w terminie nie dłuższym niż 15 dni od dnia wystawienia. W przypadku opóźnienia w dostarczeniu faktury VAT termin zapłaty ulega przedłużeniu o czas opóźnienia. Wykonawca oświadcza, że jest płatnikiem VAT, posiada NIP i rachunek bankowy nr ……………..zamieszczony w wykazie podmiotów, o którym mowa w art. 96b ust.1 ustawy o podatku od towarów i </w:t>
      </w:r>
      <w:proofErr w:type="spellStart"/>
      <w:r>
        <w:t>usług.Wykonawca</w:t>
      </w:r>
      <w:proofErr w:type="spellEnd"/>
      <w:r>
        <w:t xml:space="preserve"> wystawi fakturę na:</w:t>
      </w:r>
    </w:p>
    <w:p w:rsidR="00694B13" w:rsidRDefault="00AA55A6">
      <w:pPr>
        <w:spacing w:line="360" w:lineRule="auto"/>
        <w:ind w:left="720"/>
      </w:pPr>
      <w:r>
        <w:t>Nabywca: Województwo Małopolskie, ul. Basztowa 22, 31-156 Kraków, NIP 6762178337, Odbiorca: Małopolskie Centrum Doskonalenia Nauczycieli, ul. Lubelska 23, 30-003 Kraków, z zapisem na fakturze terminu płatności zgodnie z § 8 ust 2</w:t>
      </w:r>
    </w:p>
    <w:p w:rsidR="00694B13" w:rsidRDefault="00AA55A6">
      <w:pPr>
        <w:numPr>
          <w:ilvl w:val="0"/>
          <w:numId w:val="4"/>
        </w:numPr>
        <w:spacing w:line="360" w:lineRule="auto"/>
        <w:ind w:left="284"/>
      </w:pPr>
      <w:r>
        <w:t>Za datę zapłaty uznaje się datę uznania konta bankowego Zamawiającego.</w:t>
      </w:r>
    </w:p>
    <w:p w:rsidR="00694B13" w:rsidRDefault="00AA55A6">
      <w:pPr>
        <w:numPr>
          <w:ilvl w:val="0"/>
          <w:numId w:val="4"/>
        </w:numPr>
        <w:spacing w:line="360" w:lineRule="auto"/>
        <w:ind w:left="284"/>
      </w:pPr>
      <w:r>
        <w:t>Wykonawca bez uprzedniej pisemnej zgody Zamawiającego, nie może dokonać na osobę trzecią</w:t>
      </w:r>
      <w:r>
        <w:br/>
        <w:t>cesji wierzytelności w całości lub części wynikającej z tytułu realizacji niniejszej umowy.</w:t>
      </w:r>
    </w:p>
    <w:p w:rsidR="00694B13" w:rsidRDefault="00AA55A6">
      <w:pPr>
        <w:spacing w:line="360" w:lineRule="auto"/>
        <w:jc w:val="center"/>
      </w:pPr>
      <w:r>
        <w:t>§9</w:t>
      </w:r>
    </w:p>
    <w:p w:rsidR="00694B13" w:rsidRDefault="00AA55A6">
      <w:pPr>
        <w:numPr>
          <w:ilvl w:val="0"/>
          <w:numId w:val="1"/>
        </w:numPr>
        <w:spacing w:line="360" w:lineRule="auto"/>
        <w:ind w:left="284"/>
      </w:pPr>
      <w:r>
        <w:t>Zamawiający zastrzega sobie prawo dochodzenia roszczeń reklamacyjnych z tytułu braków ilościowych, jak również w przypadku kwestionowania jakości dostarczonego towaru przez okres 24 miesięcy od daty odbioru każdej dostawy.</w:t>
      </w:r>
    </w:p>
    <w:p w:rsidR="00694B13" w:rsidRDefault="00AA55A6">
      <w:pPr>
        <w:numPr>
          <w:ilvl w:val="0"/>
          <w:numId w:val="1"/>
        </w:numPr>
        <w:spacing w:line="360" w:lineRule="auto"/>
        <w:ind w:left="284"/>
      </w:pPr>
      <w:r>
        <w:t xml:space="preserve">Wykonawca jest zobowiązany do niezwłocznego rozpatrywania reklamacji zgłaszanych przez Zamawiającego, nie później jednak niż w terminie 3 dni od dnia zgłoszenia. W przypadku odmowy </w:t>
      </w:r>
      <w:r>
        <w:lastRenderedPageBreak/>
        <w:t>uwzględnienia reklamacji, Wykonawca zawiadamia o tym na piśmie podając uzasadnienie. W przypadku braku w tym terminie odpowiedzi na reklamację uznaje się, że została ona uwzględniona. W przypadku uwzględnienia reklamacji Wykonawca zobowiązuje się do wymiany wadliwych materiałów eksploatacyjnych na wolne od wad w terminie 3 dni od dnia jej uwzględnienia.</w:t>
      </w:r>
    </w:p>
    <w:p w:rsidR="00694B13" w:rsidRDefault="00AA55A6">
      <w:pPr>
        <w:numPr>
          <w:ilvl w:val="0"/>
          <w:numId w:val="1"/>
        </w:numPr>
        <w:spacing w:line="360" w:lineRule="auto"/>
        <w:ind w:left="284"/>
      </w:pPr>
      <w:r>
        <w:t>W przypadku niewłaściwych parametrów jakościowych dostarczonego towaru, Zamawiający może</w:t>
      </w:r>
      <w:r>
        <w:br/>
        <w:t>odmówić zapłaty za zakwestionowaną część towaru do czasu rozpatrzenia reklamacji.</w:t>
      </w:r>
    </w:p>
    <w:p w:rsidR="00694B13" w:rsidRDefault="00AA55A6">
      <w:pPr>
        <w:numPr>
          <w:ilvl w:val="0"/>
          <w:numId w:val="1"/>
        </w:numPr>
        <w:spacing w:line="360" w:lineRule="auto"/>
        <w:ind w:left="284"/>
      </w:pPr>
      <w:r>
        <w:t>W  przypadku  wystąpienia  drugiej  reklamacji  danego  typu  materiału   eksploatacyjnego Zamawiający może zażądać dostaw materiałów eksploatacyjnych, pochodzących bezpośrednio od producentów danych urządzeń eksploatacyjnych.</w:t>
      </w:r>
    </w:p>
    <w:p w:rsidR="00694B13" w:rsidRDefault="00AA55A6">
      <w:pPr>
        <w:numPr>
          <w:ilvl w:val="0"/>
          <w:numId w:val="1"/>
        </w:numPr>
        <w:spacing w:line="360" w:lineRule="auto"/>
        <w:ind w:left="284"/>
      </w:pPr>
      <w:r>
        <w:t>Wykonawca udziela Zamawiającemu rękojmi na zakupiony towar na okres 24 miesięcy licząc od</w:t>
      </w:r>
      <w:r>
        <w:br/>
        <w:t>dnia jego wydania Zamawiającemu. Zarzut z tytułu rękojmi może być podniesiony po upływie tego</w:t>
      </w:r>
      <w:r>
        <w:br/>
        <w:t>terminu, jeżeli Zamawiający przed upływem 24 miesięcy zawiadomi Wykonawcę o stwierdzonych</w:t>
      </w:r>
      <w:r>
        <w:br/>
        <w:t>wadach towaru.</w:t>
      </w:r>
    </w:p>
    <w:p w:rsidR="00694B13" w:rsidRDefault="00AA55A6">
      <w:pPr>
        <w:spacing w:line="360" w:lineRule="auto"/>
        <w:jc w:val="center"/>
      </w:pPr>
      <w:r>
        <w:t>§10</w:t>
      </w:r>
    </w:p>
    <w:p w:rsidR="00694B13" w:rsidRDefault="00AA55A6">
      <w:pPr>
        <w:spacing w:line="360" w:lineRule="auto"/>
      </w:pPr>
      <w:r>
        <w:t>Strony ustalają, że zmiana postanowień niniejszej umowy możliwa jest wyłącznie w następującym przypadku - w trakcie realizacji umowy nastąpi zmiana stawek podatkowych w odniesieniu do przedmiotu umowy.</w:t>
      </w:r>
    </w:p>
    <w:p w:rsidR="00694B13" w:rsidRDefault="00AA55A6">
      <w:pPr>
        <w:spacing w:line="360" w:lineRule="auto"/>
        <w:jc w:val="center"/>
      </w:pPr>
      <w:r>
        <w:t xml:space="preserve">§11 </w:t>
      </w:r>
    </w:p>
    <w:p w:rsidR="00694B13" w:rsidRDefault="00AA55A6">
      <w:pPr>
        <w:spacing w:line="360" w:lineRule="auto"/>
      </w:pPr>
      <w:r>
        <w:t>Zamawiający może wypowiedzieć umowę ze skutkiem natychmiastowym w przypadku:</w:t>
      </w:r>
    </w:p>
    <w:p w:rsidR="00694B13" w:rsidRDefault="00AA55A6">
      <w:pPr>
        <w:numPr>
          <w:ilvl w:val="0"/>
          <w:numId w:val="7"/>
        </w:numPr>
        <w:spacing w:line="360" w:lineRule="auto"/>
      </w:pPr>
      <w:r>
        <w:t>gdy opóźnienie w wykonaniu dostawy częściowej przekroczy 6 dni kalendarzowych,</w:t>
      </w:r>
    </w:p>
    <w:p w:rsidR="00694B13" w:rsidRDefault="00AA55A6">
      <w:pPr>
        <w:numPr>
          <w:ilvl w:val="0"/>
          <w:numId w:val="7"/>
        </w:numPr>
        <w:spacing w:line="360" w:lineRule="auto"/>
      </w:pPr>
      <w:r>
        <w:t>trzykrotnej nieprawidłowej, nieterminowej, niepełnej lub wadliwej realizacji  złożonego zamówienia,</w:t>
      </w:r>
    </w:p>
    <w:p w:rsidR="00694B13" w:rsidRDefault="00AA55A6">
      <w:pPr>
        <w:numPr>
          <w:ilvl w:val="0"/>
          <w:numId w:val="7"/>
        </w:numPr>
        <w:spacing w:line="360" w:lineRule="auto"/>
      </w:pPr>
      <w:r>
        <w:t>dwukrotnego opóźnienia w realizacji złożonej reklamacji.</w:t>
      </w:r>
    </w:p>
    <w:p w:rsidR="00694B13" w:rsidRDefault="00AA55A6">
      <w:pPr>
        <w:spacing w:line="360" w:lineRule="auto"/>
        <w:jc w:val="center"/>
      </w:pPr>
      <w:r>
        <w:t>§12</w:t>
      </w:r>
    </w:p>
    <w:p w:rsidR="00694B13" w:rsidRDefault="00AA55A6">
      <w:pPr>
        <w:numPr>
          <w:ilvl w:val="0"/>
          <w:numId w:val="6"/>
        </w:numPr>
        <w:spacing w:line="360" w:lineRule="auto"/>
        <w:ind w:left="426"/>
      </w:pPr>
      <w:r>
        <w:t>Wykonawca ponosi odpowiedzialność za niewykonanie lub nienależyte wykonanie umowy.</w:t>
      </w:r>
    </w:p>
    <w:p w:rsidR="00694B13" w:rsidRDefault="00AA55A6">
      <w:pPr>
        <w:numPr>
          <w:ilvl w:val="0"/>
          <w:numId w:val="6"/>
        </w:numPr>
        <w:spacing w:line="360" w:lineRule="auto"/>
        <w:ind w:left="426"/>
      </w:pPr>
      <w:r>
        <w:t>Wykonawca ponosi odpowiedzialność za szkody wyrządzone Zamawiającemu jak i osobom trzecim wskutek niewykonania lub nienależytego wykonywania umowy.</w:t>
      </w:r>
    </w:p>
    <w:p w:rsidR="00694B13" w:rsidRDefault="00AA55A6">
      <w:pPr>
        <w:numPr>
          <w:ilvl w:val="0"/>
          <w:numId w:val="6"/>
        </w:numPr>
        <w:spacing w:line="360" w:lineRule="auto"/>
        <w:ind w:left="426"/>
      </w:pPr>
      <w:r>
        <w:t>Strony wyłączają odpowiedzialność odszkodowawczą w przypadku wystąpienia siły wyższej, przez którą rozumie się klęskę żywiołową, huragan intensywne opady deszczu, ślizgawice, strajki i zamieszki uliczne itp., niezależnych od woli stron, których strony nie mogły przewidzieć i którym nie można było zapobiec.</w:t>
      </w:r>
    </w:p>
    <w:p w:rsidR="00694B13" w:rsidRDefault="00AA55A6">
      <w:pPr>
        <w:spacing w:line="360" w:lineRule="auto"/>
        <w:jc w:val="center"/>
      </w:pPr>
      <w:r>
        <w:t>§13</w:t>
      </w:r>
    </w:p>
    <w:p w:rsidR="00694B13" w:rsidRDefault="00AA55A6">
      <w:pPr>
        <w:numPr>
          <w:ilvl w:val="0"/>
          <w:numId w:val="15"/>
        </w:numPr>
        <w:spacing w:line="360" w:lineRule="auto"/>
        <w:ind w:left="426"/>
      </w:pPr>
      <w:r>
        <w:t>W przypadku niewykonania lub nienależytego wykonania umowy Zamawiający ma prawo do naliczania następujących kar umownych:</w:t>
      </w:r>
    </w:p>
    <w:p w:rsidR="00694B13" w:rsidRDefault="00AA55A6">
      <w:pPr>
        <w:numPr>
          <w:ilvl w:val="0"/>
          <w:numId w:val="10"/>
        </w:numPr>
        <w:spacing w:line="360" w:lineRule="auto"/>
      </w:pPr>
      <w:r>
        <w:t>za nieterminową dostawę materiałów eksploatacyjnych, w wysokości 0,5% wartości kwoty brutto wynagrodzenia wskazanego §7 ust. 2 za każdy rozpoczęty dzień opóźnienia w dostawie,</w:t>
      </w:r>
    </w:p>
    <w:p w:rsidR="00694B13" w:rsidRDefault="00AA55A6">
      <w:pPr>
        <w:numPr>
          <w:ilvl w:val="0"/>
          <w:numId w:val="10"/>
        </w:numPr>
        <w:spacing w:line="360" w:lineRule="auto"/>
      </w:pPr>
      <w:r>
        <w:t>w wysokości 10% wartości kwoty brutto wynagrodzenia wskazanego §7 ust. 2 w przypadku odstąpienia od umowy z winy Wykonawcy albo wypowiedzenia jej w trybie art. 11 pkt a, b, c.</w:t>
      </w:r>
    </w:p>
    <w:p w:rsidR="00694B13" w:rsidRDefault="00AA55A6">
      <w:pPr>
        <w:numPr>
          <w:ilvl w:val="0"/>
          <w:numId w:val="15"/>
        </w:numPr>
        <w:spacing w:line="360" w:lineRule="auto"/>
        <w:ind w:left="426"/>
      </w:pPr>
      <w:r>
        <w:t>Naliczona kara umowna podlega potrąceniu z należności wynikającej z faktury przedstawionej Zamawiającemu do zapłaty.</w:t>
      </w:r>
    </w:p>
    <w:p w:rsidR="00694B13" w:rsidRDefault="00AA55A6">
      <w:pPr>
        <w:numPr>
          <w:ilvl w:val="0"/>
          <w:numId w:val="15"/>
        </w:numPr>
        <w:spacing w:line="360" w:lineRule="auto"/>
        <w:ind w:left="426"/>
      </w:pPr>
      <w:r>
        <w:t>Zamawiający zastrzega sobie prawo dochodzenia odszkodowania uzupełniającego na zasadach ogólnych Kodeksu cywilnego, jeżeli wartość szkody przekroczy wielkość kar umownych.</w:t>
      </w:r>
    </w:p>
    <w:p w:rsidR="00694B13" w:rsidRDefault="00AA55A6">
      <w:pPr>
        <w:spacing w:line="360" w:lineRule="auto"/>
        <w:jc w:val="center"/>
      </w:pPr>
      <w:r>
        <w:t>§14</w:t>
      </w:r>
    </w:p>
    <w:p w:rsidR="00694B13" w:rsidRDefault="00AA55A6">
      <w:pPr>
        <w:numPr>
          <w:ilvl w:val="0"/>
          <w:numId w:val="11"/>
        </w:numPr>
        <w:spacing w:line="360" w:lineRule="auto"/>
        <w:ind w:left="426"/>
      </w:pPr>
      <w:r>
        <w:t>W sprawach nieuregulowanych umową zastosowanie mają przepisy Kodeksu cywilnego.</w:t>
      </w:r>
    </w:p>
    <w:p w:rsidR="00694B13" w:rsidRDefault="00AA55A6">
      <w:pPr>
        <w:numPr>
          <w:ilvl w:val="0"/>
          <w:numId w:val="11"/>
        </w:numPr>
        <w:spacing w:line="360" w:lineRule="auto"/>
        <w:ind w:left="426"/>
      </w:pPr>
      <w:r>
        <w:t>Spory mogące wyniknąć w związku z wykonaniem niniejszej umowy rozstrzygać będzie sąd właściwy dla Zamawiającego.</w:t>
      </w:r>
    </w:p>
    <w:p w:rsidR="00694B13" w:rsidRDefault="00AA55A6">
      <w:pPr>
        <w:spacing w:line="360" w:lineRule="auto"/>
        <w:jc w:val="center"/>
      </w:pPr>
      <w:r>
        <w:lastRenderedPageBreak/>
        <w:t xml:space="preserve">§15 </w:t>
      </w:r>
    </w:p>
    <w:p w:rsidR="00694B13" w:rsidRDefault="00AA55A6">
      <w:pPr>
        <w:spacing w:line="360" w:lineRule="auto"/>
      </w:pPr>
      <w:r>
        <w:t>Zmiana postanowień niniejszej umowy wymaga formy pisemnej pod rygorem nieważności.</w:t>
      </w:r>
    </w:p>
    <w:p w:rsidR="00694B13" w:rsidRDefault="00AA55A6">
      <w:pPr>
        <w:spacing w:line="360" w:lineRule="auto"/>
        <w:jc w:val="center"/>
      </w:pPr>
      <w:r>
        <w:t>§16</w:t>
      </w:r>
    </w:p>
    <w:p w:rsidR="00694B13" w:rsidRDefault="00AA55A6">
      <w:pPr>
        <w:numPr>
          <w:ilvl w:val="0"/>
          <w:numId w:val="13"/>
        </w:numPr>
        <w:spacing w:line="360" w:lineRule="auto"/>
        <w:ind w:left="426"/>
      </w:pPr>
      <w:r>
        <w:t>Osobą odpowiedzialną za nadzór i realizację oraz odbiór przedmiotu umowy ze strony Zamawiającego dla:</w:t>
      </w:r>
    </w:p>
    <w:p w:rsidR="00694B13" w:rsidRDefault="00AA55A6">
      <w:pPr>
        <w:spacing w:line="360" w:lineRule="auto"/>
        <w:ind w:left="720"/>
      </w:pPr>
      <w:r>
        <w:t>MCDN ul. Lubelska 23, jest p. Artur Burdek, tel. 12 617 11 23,</w:t>
      </w:r>
      <w:r>
        <w:br/>
        <w:t xml:space="preserve">email: </w:t>
      </w:r>
      <w:proofErr w:type="spellStart"/>
      <w:r>
        <w:t>a.burdek@mcdn.edu.pl</w:t>
      </w:r>
      <w:proofErr w:type="spellEnd"/>
    </w:p>
    <w:p w:rsidR="00694B13" w:rsidRDefault="00AA55A6">
      <w:pPr>
        <w:spacing w:line="360" w:lineRule="auto"/>
        <w:ind w:left="720"/>
      </w:pPr>
      <w:r>
        <w:t>MCDN Ośrodek w Krakowie, ul. Garbarska 1, jest p. Mariusz Grysak, tel. 12 422 86 13</w:t>
      </w:r>
      <w:r>
        <w:br/>
        <w:t xml:space="preserve">email: </w:t>
      </w:r>
      <w:proofErr w:type="spellStart"/>
      <w:r>
        <w:t>m.grysak@mcdn.edu.pl</w:t>
      </w:r>
      <w:proofErr w:type="spellEnd"/>
    </w:p>
    <w:p w:rsidR="00694B13" w:rsidRDefault="00AA55A6">
      <w:pPr>
        <w:spacing w:line="360" w:lineRule="auto"/>
        <w:ind w:left="720"/>
      </w:pPr>
      <w:r>
        <w:t>MCDN Ośrodek w Tarnowie Nowy Świat 30, jest p. Maria Chochorowska, tel. 14 688 88 10,</w:t>
      </w:r>
      <w:r>
        <w:br/>
        <w:t xml:space="preserve">email: </w:t>
      </w:r>
      <w:proofErr w:type="spellStart"/>
      <w:r>
        <w:t>m.chochorowska@mcdn.edu.pl</w:t>
      </w:r>
      <w:proofErr w:type="spellEnd"/>
    </w:p>
    <w:p w:rsidR="00694B13" w:rsidRDefault="00AA55A6">
      <w:pPr>
        <w:spacing w:line="360" w:lineRule="auto"/>
        <w:ind w:left="720"/>
        <w:rPr>
          <w:color w:val="000000"/>
        </w:rPr>
      </w:pPr>
      <w:r>
        <w:t>MCDN Ośrodek w  Nowym Sączu, ul. Jagiellońska 61, jest p. Dariusz Tambor, tel. 18 443-71-72,</w:t>
      </w:r>
      <w:r>
        <w:br/>
        <w:t>em</w:t>
      </w:r>
      <w:r>
        <w:rPr>
          <w:color w:val="000000"/>
        </w:rPr>
        <w:t xml:space="preserve">ail: </w:t>
      </w:r>
      <w:hyperlink r:id="rId5" w:history="1">
        <w:proofErr w:type="spellStart"/>
        <w:r>
          <w:rPr>
            <w:rStyle w:val="Hipercze"/>
            <w:color w:val="000000"/>
          </w:rPr>
          <w:t>d.tambor@mcdn.edu.pl</w:t>
        </w:r>
        <w:proofErr w:type="spellEnd"/>
      </w:hyperlink>
    </w:p>
    <w:p w:rsidR="00694B13" w:rsidRDefault="00AA55A6">
      <w:pPr>
        <w:spacing w:line="360" w:lineRule="auto"/>
        <w:ind w:left="720"/>
      </w:pPr>
      <w:r>
        <w:rPr>
          <w:color w:val="000000"/>
        </w:rPr>
        <w:t>MCDN Ośrodek w  Oświęcimiu, ul. Bema 4, jest p. Ilona Czerwienka, tel. 33 844-43-14,</w:t>
      </w:r>
      <w:r>
        <w:rPr>
          <w:color w:val="000000"/>
        </w:rPr>
        <w:br/>
        <w:t xml:space="preserve">email: </w:t>
      </w:r>
      <w:hyperlink r:id="rId6" w:history="1">
        <w:proofErr w:type="spellStart"/>
        <w:r>
          <w:rPr>
            <w:rStyle w:val="Hipercze"/>
            <w:color w:val="000000"/>
          </w:rPr>
          <w:t>oswiecim@mcdn.edu.pl</w:t>
        </w:r>
        <w:proofErr w:type="spellEnd"/>
      </w:hyperlink>
    </w:p>
    <w:p w:rsidR="00694B13" w:rsidRDefault="00AA55A6">
      <w:pPr>
        <w:numPr>
          <w:ilvl w:val="0"/>
          <w:numId w:val="13"/>
        </w:numPr>
        <w:spacing w:line="360" w:lineRule="auto"/>
        <w:ind w:left="426"/>
      </w:pPr>
      <w:r>
        <w:t>Osobą  odpowiedzialną  za  nadzór  i  realizację  umowy  ze  strony  Wykonawcy  jest:</w:t>
      </w:r>
      <w:r>
        <w:br/>
        <w:t>……………….</w:t>
      </w:r>
    </w:p>
    <w:p w:rsidR="00694B13" w:rsidRDefault="00AA55A6">
      <w:pPr>
        <w:spacing w:line="360" w:lineRule="auto"/>
        <w:jc w:val="center"/>
      </w:pPr>
      <w:r>
        <w:t>§17</w:t>
      </w:r>
    </w:p>
    <w:p w:rsidR="00694B13" w:rsidRDefault="00AA55A6">
      <w:pPr>
        <w:spacing w:line="360" w:lineRule="auto"/>
      </w:pPr>
      <w:r>
        <w:t xml:space="preserve">Umowę sporządzono w trzech jednobrzmiących egzemplarzach, jeden egzemplarz dla Wykonawcy, dwa egzemplarze dla Zamawiającego. </w:t>
      </w:r>
    </w:p>
    <w:p w:rsidR="00694B13" w:rsidRDefault="00AA55A6">
      <w:pPr>
        <w:spacing w:line="360" w:lineRule="auto"/>
      </w:pPr>
      <w:r>
        <w:t>Załączniki:</w:t>
      </w:r>
    </w:p>
    <w:p w:rsidR="00694B13" w:rsidRDefault="00AA55A6">
      <w:pPr>
        <w:spacing w:line="360" w:lineRule="auto"/>
      </w:pPr>
      <w:r>
        <w:t>Załącznik nr 1 do umowy – formularz cenowy (kopia formularza cenowego Wykonawcy)</w:t>
      </w:r>
    </w:p>
    <w:p w:rsidR="00694B13" w:rsidRDefault="00AA55A6">
      <w:pPr>
        <w:spacing w:line="360" w:lineRule="auto"/>
      </w:pPr>
      <w:r>
        <w:t>Załącznik nr 2 do umowy – Protokół odbioru</w:t>
      </w:r>
    </w:p>
    <w:p w:rsidR="00694B13" w:rsidRDefault="00694B13">
      <w:pPr>
        <w:spacing w:line="360" w:lineRule="auto"/>
      </w:pPr>
    </w:p>
    <w:p w:rsidR="00694B13" w:rsidRDefault="00694B13">
      <w:pPr>
        <w:spacing w:line="360" w:lineRule="auto"/>
      </w:pPr>
    </w:p>
    <w:p w:rsidR="00694B13" w:rsidRDefault="00694B13">
      <w:pPr>
        <w:spacing w:line="360" w:lineRule="auto"/>
      </w:pPr>
    </w:p>
    <w:p w:rsidR="00694B13" w:rsidRDefault="00694B13">
      <w:pPr>
        <w:spacing w:line="360" w:lineRule="auto"/>
      </w:pPr>
    </w:p>
    <w:p w:rsidR="00694B13" w:rsidRDefault="00694B13">
      <w:pPr>
        <w:spacing w:line="360" w:lineRule="auto"/>
      </w:pPr>
    </w:p>
    <w:p w:rsidR="00694B13" w:rsidRDefault="00AA55A6">
      <w:pPr>
        <w:spacing w:line="360" w:lineRule="auto"/>
      </w:pPr>
      <w:r>
        <w:t>ZAMAWIAJĄCY</w:t>
      </w:r>
      <w:r>
        <w:tab/>
      </w:r>
      <w:r>
        <w:tab/>
      </w:r>
      <w:r>
        <w:tab/>
      </w:r>
      <w:r>
        <w:tab/>
      </w:r>
      <w:r>
        <w:tab/>
      </w:r>
      <w:r>
        <w:tab/>
      </w:r>
      <w:r>
        <w:tab/>
        <w:t>WYKONAWCA</w:t>
      </w:r>
    </w:p>
    <w:p w:rsidR="00694B13" w:rsidRDefault="00694B13">
      <w:pPr>
        <w:spacing w:line="360" w:lineRule="auto"/>
      </w:pPr>
    </w:p>
    <w:p w:rsidR="00694B13" w:rsidRDefault="00AA55A6">
      <w:pPr>
        <w:pageBreakBefore/>
        <w:spacing w:line="360" w:lineRule="auto"/>
        <w:jc w:val="right"/>
      </w:pPr>
      <w:r>
        <w:lastRenderedPageBreak/>
        <w:t>Załącznik nr 2 do umowy</w:t>
      </w:r>
    </w:p>
    <w:p w:rsidR="00694B13" w:rsidRDefault="00694B13">
      <w:pPr>
        <w:spacing w:line="360" w:lineRule="auto"/>
      </w:pPr>
    </w:p>
    <w:p w:rsidR="00694B13" w:rsidRDefault="00AA55A6">
      <w:pPr>
        <w:spacing w:line="360" w:lineRule="auto"/>
        <w:jc w:val="center"/>
      </w:pPr>
      <w:r>
        <w:t>Protokół odbioru dostawy do umowy nr ……………… z dnia…….</w:t>
      </w:r>
      <w:r>
        <w:tab/>
        <w:t>2022 r.</w:t>
      </w:r>
    </w:p>
    <w:p w:rsidR="00694B13" w:rsidRDefault="00694B13">
      <w:pPr>
        <w:spacing w:line="360" w:lineRule="auto"/>
      </w:pPr>
    </w:p>
    <w:p w:rsidR="00694B13" w:rsidRDefault="00AA55A6">
      <w:pPr>
        <w:spacing w:line="360" w:lineRule="auto"/>
      </w:pPr>
      <w:r>
        <w:t>Odbiorca:…………………………..</w:t>
      </w:r>
    </w:p>
    <w:p w:rsidR="00694B13" w:rsidRDefault="00694B13">
      <w:pPr>
        <w:spacing w:line="360" w:lineRule="auto"/>
      </w:pPr>
    </w:p>
    <w:tbl>
      <w:tblPr>
        <w:tblW w:w="0" w:type="auto"/>
        <w:tblInd w:w="-56" w:type="dxa"/>
        <w:tblLayout w:type="fixed"/>
        <w:tblCellMar>
          <w:left w:w="40" w:type="dxa"/>
          <w:right w:w="40" w:type="dxa"/>
        </w:tblCellMar>
        <w:tblLook w:val="0000" w:firstRow="0" w:lastRow="0" w:firstColumn="0" w:lastColumn="0" w:noHBand="0" w:noVBand="0"/>
      </w:tblPr>
      <w:tblGrid>
        <w:gridCol w:w="691"/>
        <w:gridCol w:w="3955"/>
        <w:gridCol w:w="2323"/>
        <w:gridCol w:w="2367"/>
      </w:tblGrid>
      <w:tr w:rsidR="00694B13">
        <w:trPr>
          <w:trHeight w:hRule="exact" w:val="781"/>
        </w:trPr>
        <w:tc>
          <w:tcPr>
            <w:tcW w:w="691" w:type="dxa"/>
            <w:tcBorders>
              <w:top w:val="single" w:sz="6" w:space="0" w:color="000000"/>
              <w:left w:val="single" w:sz="6" w:space="0" w:color="000000"/>
              <w:bottom w:val="single" w:sz="6" w:space="0" w:color="000000"/>
            </w:tcBorders>
            <w:shd w:val="clear" w:color="auto" w:fill="FFFFFF"/>
          </w:tcPr>
          <w:p w:rsidR="00694B13" w:rsidRDefault="00AA55A6">
            <w:pPr>
              <w:spacing w:line="360" w:lineRule="auto"/>
            </w:pPr>
            <w:r>
              <w:t>Lp.</w:t>
            </w:r>
          </w:p>
        </w:tc>
        <w:tc>
          <w:tcPr>
            <w:tcW w:w="3955" w:type="dxa"/>
            <w:tcBorders>
              <w:top w:val="single" w:sz="6" w:space="0" w:color="000000"/>
              <w:left w:val="single" w:sz="6" w:space="0" w:color="000000"/>
              <w:bottom w:val="single" w:sz="6" w:space="0" w:color="000000"/>
            </w:tcBorders>
            <w:shd w:val="clear" w:color="auto" w:fill="FFFFFF"/>
          </w:tcPr>
          <w:p w:rsidR="00694B13" w:rsidRDefault="00AA55A6">
            <w:pPr>
              <w:spacing w:line="360" w:lineRule="auto"/>
            </w:pPr>
            <w:r>
              <w:t>Nazwa urządzenia lub nazwa mat. eksploatacyjnego</w:t>
            </w:r>
          </w:p>
        </w:tc>
        <w:tc>
          <w:tcPr>
            <w:tcW w:w="2323" w:type="dxa"/>
            <w:tcBorders>
              <w:top w:val="single" w:sz="6" w:space="0" w:color="000000"/>
              <w:left w:val="single" w:sz="6" w:space="0" w:color="000000"/>
              <w:bottom w:val="single" w:sz="6" w:space="0" w:color="000000"/>
            </w:tcBorders>
            <w:shd w:val="clear" w:color="auto" w:fill="FFFFFF"/>
          </w:tcPr>
          <w:p w:rsidR="00694B13" w:rsidRDefault="00AA55A6">
            <w:pPr>
              <w:spacing w:line="360" w:lineRule="auto"/>
            </w:pPr>
            <w:r>
              <w:t>Rodzaj</w:t>
            </w:r>
          </w:p>
        </w:tc>
        <w:tc>
          <w:tcPr>
            <w:tcW w:w="2367" w:type="dxa"/>
            <w:tcBorders>
              <w:top w:val="single" w:sz="6" w:space="0" w:color="000000"/>
              <w:left w:val="single" w:sz="6" w:space="0" w:color="000000"/>
              <w:bottom w:val="single" w:sz="6" w:space="0" w:color="000000"/>
              <w:right w:val="single" w:sz="6" w:space="0" w:color="000000"/>
            </w:tcBorders>
            <w:shd w:val="clear" w:color="auto" w:fill="FFFFFF"/>
          </w:tcPr>
          <w:p w:rsidR="00694B13" w:rsidRDefault="00AA55A6">
            <w:pPr>
              <w:spacing w:line="360" w:lineRule="auto"/>
            </w:pPr>
            <w:r>
              <w:t>Ilość</w:t>
            </w:r>
          </w:p>
        </w:tc>
      </w:tr>
      <w:tr w:rsidR="00694B13">
        <w:trPr>
          <w:trHeight w:hRule="exact" w:val="250"/>
        </w:trPr>
        <w:tc>
          <w:tcPr>
            <w:tcW w:w="691" w:type="dxa"/>
            <w:tcBorders>
              <w:top w:val="single" w:sz="6" w:space="0" w:color="000000"/>
              <w:left w:val="single" w:sz="6" w:space="0" w:color="000000"/>
              <w:bottom w:val="single" w:sz="6" w:space="0" w:color="000000"/>
            </w:tcBorders>
            <w:shd w:val="clear" w:color="auto" w:fill="FFFFFF"/>
          </w:tcPr>
          <w:p w:rsidR="00694B13" w:rsidRDefault="00AA55A6">
            <w:pPr>
              <w:spacing w:line="360" w:lineRule="auto"/>
            </w:pPr>
            <w:r>
              <w:t>1</w:t>
            </w:r>
          </w:p>
        </w:tc>
        <w:tc>
          <w:tcPr>
            <w:tcW w:w="3955" w:type="dxa"/>
            <w:tcBorders>
              <w:top w:val="single" w:sz="6" w:space="0" w:color="000000"/>
              <w:left w:val="single" w:sz="6" w:space="0" w:color="000000"/>
              <w:bottom w:val="single" w:sz="6" w:space="0" w:color="000000"/>
            </w:tcBorders>
            <w:shd w:val="clear" w:color="auto" w:fill="FFFFFF"/>
          </w:tcPr>
          <w:p w:rsidR="00694B13" w:rsidRDefault="00694B13">
            <w:pPr>
              <w:snapToGrid w:val="0"/>
              <w:spacing w:line="360" w:lineRule="auto"/>
            </w:pPr>
          </w:p>
        </w:tc>
        <w:tc>
          <w:tcPr>
            <w:tcW w:w="2323" w:type="dxa"/>
            <w:tcBorders>
              <w:top w:val="single" w:sz="6" w:space="0" w:color="000000"/>
              <w:left w:val="single" w:sz="6" w:space="0" w:color="000000"/>
              <w:bottom w:val="single" w:sz="6" w:space="0" w:color="000000"/>
            </w:tcBorders>
            <w:shd w:val="clear" w:color="auto" w:fill="FFFFFF"/>
          </w:tcPr>
          <w:p w:rsidR="00694B13" w:rsidRDefault="00694B13">
            <w:pPr>
              <w:snapToGrid w:val="0"/>
              <w:spacing w:line="360" w:lineRule="auto"/>
            </w:pPr>
          </w:p>
        </w:tc>
        <w:tc>
          <w:tcPr>
            <w:tcW w:w="2367" w:type="dxa"/>
            <w:tcBorders>
              <w:top w:val="single" w:sz="6" w:space="0" w:color="000000"/>
              <w:left w:val="single" w:sz="6" w:space="0" w:color="000000"/>
              <w:bottom w:val="single" w:sz="6" w:space="0" w:color="000000"/>
              <w:right w:val="single" w:sz="6" w:space="0" w:color="000000"/>
            </w:tcBorders>
            <w:shd w:val="clear" w:color="auto" w:fill="FFFFFF"/>
          </w:tcPr>
          <w:p w:rsidR="00694B13" w:rsidRDefault="00694B13">
            <w:pPr>
              <w:snapToGrid w:val="0"/>
              <w:spacing w:line="360" w:lineRule="auto"/>
            </w:pPr>
          </w:p>
        </w:tc>
      </w:tr>
      <w:tr w:rsidR="00694B13">
        <w:trPr>
          <w:trHeight w:hRule="exact" w:val="250"/>
        </w:trPr>
        <w:tc>
          <w:tcPr>
            <w:tcW w:w="691" w:type="dxa"/>
            <w:tcBorders>
              <w:top w:val="single" w:sz="6" w:space="0" w:color="000000"/>
              <w:left w:val="single" w:sz="6" w:space="0" w:color="000000"/>
              <w:bottom w:val="single" w:sz="6" w:space="0" w:color="000000"/>
            </w:tcBorders>
            <w:shd w:val="clear" w:color="auto" w:fill="FFFFFF"/>
          </w:tcPr>
          <w:p w:rsidR="00694B13" w:rsidRDefault="00AA55A6">
            <w:pPr>
              <w:spacing w:line="360" w:lineRule="auto"/>
            </w:pPr>
            <w:r>
              <w:t>2</w:t>
            </w:r>
          </w:p>
        </w:tc>
        <w:tc>
          <w:tcPr>
            <w:tcW w:w="3955" w:type="dxa"/>
            <w:tcBorders>
              <w:top w:val="single" w:sz="6" w:space="0" w:color="000000"/>
              <w:left w:val="single" w:sz="6" w:space="0" w:color="000000"/>
              <w:bottom w:val="single" w:sz="6" w:space="0" w:color="000000"/>
            </w:tcBorders>
            <w:shd w:val="clear" w:color="auto" w:fill="FFFFFF"/>
          </w:tcPr>
          <w:p w:rsidR="00694B13" w:rsidRDefault="00694B13">
            <w:pPr>
              <w:snapToGrid w:val="0"/>
              <w:spacing w:line="360" w:lineRule="auto"/>
            </w:pPr>
          </w:p>
        </w:tc>
        <w:tc>
          <w:tcPr>
            <w:tcW w:w="2323" w:type="dxa"/>
            <w:tcBorders>
              <w:top w:val="single" w:sz="6" w:space="0" w:color="000000"/>
              <w:left w:val="single" w:sz="6" w:space="0" w:color="000000"/>
              <w:bottom w:val="single" w:sz="6" w:space="0" w:color="000000"/>
            </w:tcBorders>
            <w:shd w:val="clear" w:color="auto" w:fill="FFFFFF"/>
          </w:tcPr>
          <w:p w:rsidR="00694B13" w:rsidRDefault="00694B13">
            <w:pPr>
              <w:snapToGrid w:val="0"/>
              <w:spacing w:line="360" w:lineRule="auto"/>
            </w:pPr>
          </w:p>
        </w:tc>
        <w:tc>
          <w:tcPr>
            <w:tcW w:w="2367" w:type="dxa"/>
            <w:tcBorders>
              <w:top w:val="single" w:sz="6" w:space="0" w:color="000000"/>
              <w:left w:val="single" w:sz="6" w:space="0" w:color="000000"/>
              <w:bottom w:val="single" w:sz="6" w:space="0" w:color="000000"/>
              <w:right w:val="single" w:sz="6" w:space="0" w:color="000000"/>
            </w:tcBorders>
            <w:shd w:val="clear" w:color="auto" w:fill="FFFFFF"/>
          </w:tcPr>
          <w:p w:rsidR="00694B13" w:rsidRDefault="00694B13">
            <w:pPr>
              <w:snapToGrid w:val="0"/>
              <w:spacing w:line="360" w:lineRule="auto"/>
            </w:pPr>
          </w:p>
        </w:tc>
      </w:tr>
    </w:tbl>
    <w:p w:rsidR="00694B13" w:rsidRDefault="00694B13">
      <w:pPr>
        <w:spacing w:line="360" w:lineRule="auto"/>
      </w:pPr>
    </w:p>
    <w:p w:rsidR="00694B13" w:rsidRDefault="00AA55A6">
      <w:pPr>
        <w:spacing w:line="360" w:lineRule="auto"/>
      </w:pPr>
      <w:r>
        <w:t>Wartość netto:…………….zł</w:t>
      </w:r>
    </w:p>
    <w:p w:rsidR="00694B13" w:rsidRDefault="00AA55A6">
      <w:pPr>
        <w:spacing w:line="360" w:lineRule="auto"/>
      </w:pPr>
      <w:r>
        <w:t>Wartość brutto:……………zł</w:t>
      </w:r>
    </w:p>
    <w:p w:rsidR="00694B13" w:rsidRDefault="00694B13">
      <w:pPr>
        <w:spacing w:line="360" w:lineRule="auto"/>
      </w:pPr>
    </w:p>
    <w:p w:rsidR="00694B13" w:rsidRDefault="00AA55A6">
      <w:pPr>
        <w:spacing w:line="360" w:lineRule="auto"/>
      </w:pPr>
      <w:r>
        <w:t xml:space="preserve">Dostawa zrealizowana zgodnie z zamówieniem. Mat. eksploatacyjne nieuszkodzone, oryginalnie zapakowane, oznaczone w widoczny sposób umożliwiający ich identyfikację {symbol, ilość, rodzaj, parametry techniczne)    </w:t>
      </w:r>
    </w:p>
    <w:p w:rsidR="00694B13" w:rsidRDefault="00694B13">
      <w:pPr>
        <w:spacing w:line="360" w:lineRule="auto"/>
      </w:pPr>
    </w:p>
    <w:p w:rsidR="00694B13" w:rsidRDefault="00694B13">
      <w:pPr>
        <w:spacing w:line="360" w:lineRule="auto"/>
      </w:pPr>
    </w:p>
    <w:p w:rsidR="00694B13" w:rsidRDefault="00694B13">
      <w:pPr>
        <w:spacing w:line="360" w:lineRule="auto"/>
      </w:pPr>
    </w:p>
    <w:p w:rsidR="00694B13" w:rsidRDefault="00694B13">
      <w:pPr>
        <w:spacing w:line="360" w:lineRule="auto"/>
      </w:pPr>
    </w:p>
    <w:p w:rsidR="00694B13" w:rsidRDefault="00AA55A6">
      <w:pPr>
        <w:spacing w:line="360" w:lineRule="auto"/>
      </w:pPr>
      <w:r>
        <w:t>Podpis dostawcy towaru</w:t>
      </w:r>
      <w:r>
        <w:tab/>
      </w:r>
      <w:r>
        <w:tab/>
      </w:r>
      <w:r>
        <w:tab/>
      </w:r>
      <w:r>
        <w:tab/>
      </w:r>
      <w:r>
        <w:tab/>
      </w:r>
      <w:r>
        <w:tab/>
        <w:t>Podpis odbierającego towar</w:t>
      </w:r>
    </w:p>
    <w:p w:rsidR="00694B13" w:rsidRDefault="00694B13">
      <w:pPr>
        <w:spacing w:line="360" w:lineRule="auto"/>
      </w:pPr>
    </w:p>
    <w:sectPr w:rsidR="00694B13">
      <w:pgSz w:w="11906" w:h="16838"/>
      <w:pgMar w:top="812" w:right="1308" w:bottom="360" w:left="1134" w:header="708" w:footer="708"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6" w15:restartNumberingAfterBreak="0">
    <w:nsid w:val="00000007"/>
    <w:multiLevelType w:val="singleLevel"/>
    <w:tmpl w:val="00000007"/>
    <w:name w:val="WW8Num7"/>
    <w:lvl w:ilvl="0">
      <w:start w:val="1"/>
      <w:numFmt w:val="lowerLetter"/>
      <w:lvlText w:val="%1)"/>
      <w:lvlJc w:val="left"/>
      <w:pPr>
        <w:tabs>
          <w:tab w:val="num" w:pos="0"/>
        </w:tabs>
        <w:ind w:left="720" w:hanging="360"/>
      </w:pPr>
    </w:lvl>
  </w:abstractNum>
  <w:abstractNum w:abstractNumId="7" w15:restartNumberingAfterBreak="0">
    <w:nsid w:val="00000008"/>
    <w:multiLevelType w:val="singleLevel"/>
    <w:tmpl w:val="00000008"/>
    <w:name w:val="WW8Num8"/>
    <w:lvl w:ilvl="0">
      <w:start w:val="1"/>
      <w:numFmt w:val="lowerLetter"/>
      <w:lvlText w:val="%1)"/>
      <w:lvlJc w:val="left"/>
      <w:pPr>
        <w:tabs>
          <w:tab w:val="num" w:pos="0"/>
        </w:tabs>
        <w:ind w:left="72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lvl>
  </w:abstractNum>
  <w:abstractNum w:abstractNumId="9" w15:restartNumberingAfterBreak="0">
    <w:nsid w:val="0000000A"/>
    <w:multiLevelType w:val="singleLevel"/>
    <w:tmpl w:val="0000000A"/>
    <w:name w:val="WW8Num10"/>
    <w:lvl w:ilvl="0">
      <w:start w:val="1"/>
      <w:numFmt w:val="lowerLetter"/>
      <w:lvlText w:val="%1)"/>
      <w:lvlJc w:val="left"/>
      <w:pPr>
        <w:tabs>
          <w:tab w:val="num" w:pos="0"/>
        </w:tabs>
        <w:ind w:left="720"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720" w:hanging="360"/>
      </w:pPr>
    </w:lvl>
  </w:abstractNum>
  <w:abstractNum w:abstractNumId="11" w15:restartNumberingAfterBreak="0">
    <w:nsid w:val="0000000C"/>
    <w:multiLevelType w:val="singleLevel"/>
    <w:tmpl w:val="0000000C"/>
    <w:name w:val="WW8Num12"/>
    <w:lvl w:ilvl="0">
      <w:start w:val="1"/>
      <w:numFmt w:val="lowerLetter"/>
      <w:lvlText w:val="%1)"/>
      <w:lvlJc w:val="left"/>
      <w:pPr>
        <w:tabs>
          <w:tab w:val="num" w:pos="0"/>
        </w:tabs>
        <w:ind w:left="720" w:hanging="360"/>
      </w:p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720" w:hanging="360"/>
      </w:pPr>
    </w:lvl>
  </w:abstractNum>
  <w:abstractNum w:abstractNumId="13" w15:restartNumberingAfterBreak="0">
    <w:nsid w:val="0000000E"/>
    <w:multiLevelType w:val="singleLevel"/>
    <w:tmpl w:val="0000000E"/>
    <w:name w:val="WW8Num14"/>
    <w:lvl w:ilvl="0">
      <w:start w:val="1"/>
      <w:numFmt w:val="lowerLetter"/>
      <w:lvlText w:val="%1)"/>
      <w:lvlJc w:val="left"/>
      <w:pPr>
        <w:tabs>
          <w:tab w:val="num" w:pos="0"/>
        </w:tabs>
        <w:ind w:left="720" w:hanging="360"/>
      </w:pPr>
    </w:lvl>
  </w:abstractNum>
  <w:abstractNum w:abstractNumId="14" w15:restartNumberingAfterBreak="0">
    <w:nsid w:val="0000000F"/>
    <w:multiLevelType w:val="singleLevel"/>
    <w:tmpl w:val="0000000F"/>
    <w:name w:val="WW8Num15"/>
    <w:lvl w:ilvl="0">
      <w:start w:val="1"/>
      <w:numFmt w:val="decimal"/>
      <w:lvlText w:val="%1."/>
      <w:lvlJc w:val="left"/>
      <w:pPr>
        <w:tabs>
          <w:tab w:val="num" w:pos="0"/>
        </w:tabs>
        <w:ind w:left="720" w:hanging="360"/>
      </w:pPr>
    </w:lvl>
  </w:abstractNum>
  <w:abstractNum w:abstractNumId="15" w15:restartNumberingAfterBreak="0">
    <w:nsid w:val="00000010"/>
    <w:multiLevelType w:val="multilevel"/>
    <w:tmpl w:val="000000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ECB"/>
    <w:rsid w:val="003C3743"/>
    <w:rsid w:val="0046086B"/>
    <w:rsid w:val="00694B13"/>
    <w:rsid w:val="00707AA6"/>
    <w:rsid w:val="00733ECB"/>
    <w:rsid w:val="00AA55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5:chartTrackingRefBased/>
  <w15:docId w15:val="{114B24DB-4ACF-484E-A237-CA40C52B3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autoSpaceDE w:val="0"/>
    </w:pPr>
    <w:rPr>
      <w:rFonts w:ascii="Arial" w:hAnsi="Arial" w:cs="Arial"/>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style>
  <w:style w:type="character" w:customStyle="1" w:styleId="WW8Num7z0">
    <w:name w:val="WW8Num7z0"/>
  </w:style>
  <w:style w:type="character" w:customStyle="1" w:styleId="WW8Num8z0">
    <w:name w:val="WW8Num8z0"/>
  </w:style>
  <w:style w:type="character" w:customStyle="1" w:styleId="WW8Num9z0">
    <w:name w:val="WW8Num9z0"/>
  </w:style>
  <w:style w:type="character" w:customStyle="1" w:styleId="WW8Num10z0">
    <w:name w:val="WW8Num10z0"/>
  </w:style>
  <w:style w:type="character" w:customStyle="1" w:styleId="WW8Num11z0">
    <w:name w:val="WW8Num11z0"/>
  </w:style>
  <w:style w:type="character" w:customStyle="1" w:styleId="WW8Num12z0">
    <w:name w:val="WW8Num12z0"/>
  </w:style>
  <w:style w:type="character" w:customStyle="1" w:styleId="WW8Num13z0">
    <w:name w:val="WW8Num13z0"/>
  </w:style>
  <w:style w:type="character" w:customStyle="1" w:styleId="WW8Num14z0">
    <w:name w:val="WW8Num14z0"/>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Domylnaczcionkaakapitu2">
    <w:name w:val="Domyślna czcionka akapitu2"/>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rPr>
  </w:style>
  <w:style w:type="character" w:customStyle="1" w:styleId="WW8Num23z0">
    <w:name w:val="WW8Num23z0"/>
    <w:rPr>
      <w:rFonts w:ascii="Arial" w:hAnsi="Arial" w:cs="Arial" w:hint="default"/>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Arial" w:hAnsi="Arial" w:cs="Arial" w:hint="default"/>
    </w:rPr>
  </w:style>
  <w:style w:type="character" w:customStyle="1" w:styleId="WW8Num28z0">
    <w:name w:val="WW8Num28z0"/>
    <w:rPr>
      <w:rFonts w:ascii="Arial" w:hAnsi="Arial" w:cs="Arial" w:hint="default"/>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hint="default"/>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hint="default"/>
    </w:rPr>
  </w:style>
  <w:style w:type="character" w:customStyle="1" w:styleId="WW8Num34z0">
    <w:name w:val="WW8Num34z0"/>
    <w:rPr>
      <w:rFonts w:ascii="Arial" w:hAnsi="Arial" w:cs="Arial" w:hint="default"/>
    </w:rPr>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Arial" w:hAnsi="Arial" w:cs="Arial" w:hint="default"/>
    </w:rPr>
  </w:style>
  <w:style w:type="character" w:customStyle="1" w:styleId="WW8Num38z0">
    <w:name w:val="WW8Num38z0"/>
    <w:rPr>
      <w:rFonts w:ascii="Arial" w:hAnsi="Arial" w:cs="Arial" w:hint="default"/>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St9z0">
    <w:name w:val="WW8NumSt9z0"/>
    <w:rPr>
      <w:rFonts w:ascii="Arial" w:hAnsi="Arial" w:cs="Arial" w:hint="default"/>
    </w:rPr>
  </w:style>
  <w:style w:type="character" w:customStyle="1" w:styleId="WW8NumSt11z0">
    <w:name w:val="WW8NumSt11z0"/>
    <w:rPr>
      <w:rFonts w:ascii="Arial" w:hAnsi="Arial" w:cs="Arial" w:hint="default"/>
    </w:rPr>
  </w:style>
  <w:style w:type="character" w:customStyle="1" w:styleId="WW8NumSt19z0">
    <w:name w:val="WW8NumSt19z0"/>
    <w:rPr>
      <w:rFonts w:ascii="Arial" w:hAnsi="Arial" w:cs="Arial" w:hint="default"/>
    </w:rPr>
  </w:style>
  <w:style w:type="character" w:customStyle="1" w:styleId="Domylnaczcionkaakapitu1">
    <w:name w:val="Domyślna czcionka akapitu1"/>
  </w:style>
  <w:style w:type="character" w:styleId="Hipercze">
    <w:name w:val="Hyperlink"/>
    <w:rPr>
      <w:color w:val="0563C1"/>
      <w:u w:val="single"/>
    </w:rPr>
  </w:style>
  <w:style w:type="character" w:customStyle="1" w:styleId="TekstdymkaZnak">
    <w:name w:val="Tekst dymka Znak"/>
    <w:rPr>
      <w:rFonts w:ascii="Segoe UI" w:hAnsi="Segoe UI" w:cs="Segoe UI"/>
      <w:sz w:val="18"/>
      <w:szCs w:val="18"/>
    </w:rPr>
  </w:style>
  <w:style w:type="character" w:customStyle="1" w:styleId="Znakinumeracji">
    <w:name w:val="Znaki numeracji"/>
  </w:style>
  <w:style w:type="paragraph" w:customStyle="1" w:styleId="Nagwek2">
    <w:name w:val="Nagłówek2"/>
    <w:basedOn w:val="Normalny"/>
    <w:next w:val="Tekstpodstawowy"/>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i/>
      <w:iCs/>
      <w:sz w:val="24"/>
      <w:szCs w:val="24"/>
    </w:rPr>
  </w:style>
  <w:style w:type="paragraph" w:customStyle="1" w:styleId="Indeks">
    <w:name w:val="Indeks"/>
    <w:basedOn w:val="Normalny"/>
    <w:pPr>
      <w:suppressLineNumbers/>
    </w:pPr>
    <w:rPr>
      <w:rFonts w:cs="Mangal"/>
    </w:rPr>
  </w:style>
  <w:style w:type="paragraph" w:customStyle="1" w:styleId="Nagwek1">
    <w:name w:val="Nagłówek1"/>
    <w:basedOn w:val="Normalny"/>
    <w:next w:val="Tekstpodstawowy"/>
    <w:pPr>
      <w:keepNext/>
      <w:spacing w:before="240" w:after="120"/>
    </w:pPr>
    <w:rPr>
      <w:rFonts w:ascii="Liberation Sans" w:eastAsia="Microsoft YaHei" w:hAnsi="Liberation Sans" w:cs="Mangal"/>
      <w:sz w:val="28"/>
      <w:szCs w:val="28"/>
    </w:rPr>
  </w:style>
  <w:style w:type="paragraph" w:customStyle="1" w:styleId="Legenda1">
    <w:name w:val="Legenda1"/>
    <w:basedOn w:val="Normalny"/>
    <w:pPr>
      <w:suppressLineNumbers/>
      <w:spacing w:before="120" w:after="120"/>
    </w:pPr>
    <w:rPr>
      <w:rFonts w:cs="Mangal"/>
      <w:i/>
      <w:iCs/>
      <w:sz w:val="24"/>
      <w:szCs w:val="24"/>
    </w:rPr>
  </w:style>
  <w:style w:type="paragraph" w:styleId="Tekstdymka">
    <w:name w:val="Balloon Text"/>
    <w:basedOn w:val="Normalny"/>
    <w:rPr>
      <w:rFonts w:ascii="Segoe UI" w:hAnsi="Segoe UI" w:cs="Segoe UI"/>
      <w:sz w:val="18"/>
      <w:szCs w:val="18"/>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swiecim@mcdn.edu.pl" TargetMode="External"/><Relationship Id="rId5" Type="http://schemas.openxmlformats.org/officeDocument/2006/relationships/hyperlink" Target="mailto:d.tambor@mcdn.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1911</Words>
  <Characters>11469</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cp:lastModifiedBy>ARTUR</cp:lastModifiedBy>
  <cp:revision>4</cp:revision>
  <cp:lastPrinted>2021-04-27T09:02:00Z</cp:lastPrinted>
  <dcterms:created xsi:type="dcterms:W3CDTF">2022-02-21T12:16:00Z</dcterms:created>
  <dcterms:modified xsi:type="dcterms:W3CDTF">2022-02-21T12:57:00Z</dcterms:modified>
</cp:coreProperties>
</file>