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D8" w:rsidRPr="004B1E18" w:rsidRDefault="004B1E1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>Nr sprawy: WIP.0621.6.2022</w:t>
      </w:r>
    </w:p>
    <w:p w:rsidR="008419D8" w:rsidRPr="00F10E07" w:rsidRDefault="008419D8" w:rsidP="008419D8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:rsidR="008419D8" w:rsidRPr="00F10E07" w:rsidRDefault="008419D8" w:rsidP="008419D8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:rsidR="008419D8" w:rsidRPr="00F10E07" w:rsidRDefault="004B1E18" w:rsidP="008419D8">
      <w:pPr>
        <w:spacing w:after="120" w:line="252" w:lineRule="auto"/>
        <w:ind w:left="-6" w:hanging="11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Rozpoznanie rynku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Zamawiający:</w:t>
      </w:r>
      <w:r w:rsidR="00944D5D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Małopolskie Centrum Doskonalenia Nauczycieli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Adres do korespondencji</w:t>
      </w:r>
      <w:r w:rsidR="00944D5D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: ul. Lubelska 23, 30-003 Kraków</w:t>
      </w:r>
    </w:p>
    <w:p w:rsidR="00C32796" w:rsidRDefault="004B1E18" w:rsidP="00C32796">
      <w:pPr>
        <w:spacing w:after="120" w:line="269" w:lineRule="auto"/>
        <w:ind w:left="357" w:right="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telefon: 12 61 71 103</w:t>
      </w:r>
      <w:r w:rsidR="00944D5D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, e-mail: </w:t>
      </w:r>
      <w:hyperlink r:id="rId7" w:history="1">
        <w:r w:rsidRPr="006412F8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k.niewidok@mcdn.edu.pl</w:t>
        </w:r>
      </w:hyperlink>
      <w:r w:rsidR="00944D5D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E503AF" w:rsidRPr="00344C87" w:rsidRDefault="008419D8" w:rsidP="00E503AF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</w:pPr>
      <w:r w:rsidRPr="00062B6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Zaprasza do złożenia oferty na: </w:t>
      </w:r>
      <w:r w:rsidR="00DE7F66" w:rsidRPr="00344C87"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  <w:t>P</w:t>
      </w:r>
      <w:r w:rsidR="00DE7F66" w:rsidRPr="00344C87">
        <w:rPr>
          <w:rFonts w:ascii="Arial" w:hAnsi="Arial" w:cs="Arial"/>
          <w:b/>
          <w:i/>
          <w:color w:val="000000"/>
          <w:shd w:val="clear" w:color="auto" w:fill="FFFFFF"/>
        </w:rPr>
        <w:t>rzygotowanie do dru</w:t>
      </w:r>
      <w:r w:rsidR="00C32796" w:rsidRPr="00344C87">
        <w:rPr>
          <w:rFonts w:ascii="Arial" w:hAnsi="Arial" w:cs="Arial"/>
          <w:b/>
          <w:i/>
          <w:color w:val="000000"/>
          <w:shd w:val="clear" w:color="auto" w:fill="FFFFFF"/>
        </w:rPr>
        <w:t>ku, druk i dostawa książki pt. </w:t>
      </w:r>
      <w:r w:rsidR="00DE7F66" w:rsidRPr="00344C87">
        <w:rPr>
          <w:rFonts w:ascii="Arial" w:hAnsi="Arial" w:cs="Arial"/>
          <w:b/>
          <w:i/>
          <w:color w:val="000000"/>
          <w:shd w:val="clear" w:color="auto" w:fill="FFFFFF"/>
        </w:rPr>
        <w:t>„Polskie symbole narodowe”</w:t>
      </w:r>
      <w:r w:rsidR="00C32796" w:rsidRPr="00344C87">
        <w:rPr>
          <w:rFonts w:ascii="Arial" w:hAnsi="Arial" w:cs="Arial"/>
          <w:b/>
          <w:i/>
          <w:color w:val="000000"/>
          <w:shd w:val="clear" w:color="auto" w:fill="FFFFFF"/>
        </w:rPr>
        <w:t xml:space="preserve"> według projektu Zamawiającego</w:t>
      </w:r>
      <w:r w:rsidR="00DE7F66" w:rsidRPr="00344C87">
        <w:rPr>
          <w:rFonts w:ascii="Arial" w:hAnsi="Arial" w:cs="Arial"/>
          <w:b/>
          <w:i/>
          <w:color w:val="000000"/>
          <w:shd w:val="clear" w:color="auto" w:fill="FFFFFF"/>
        </w:rPr>
        <w:t>.</w:t>
      </w:r>
    </w:p>
    <w:p w:rsidR="008419D8" w:rsidRPr="00F10E07" w:rsidRDefault="00B60589" w:rsidP="008419D8">
      <w:pPr>
        <w:spacing w:after="51" w:line="248" w:lineRule="auto"/>
        <w:ind w:left="10" w:right="2" w:hanging="10"/>
        <w:jc w:val="center"/>
        <w:rPr>
          <w:rFonts w:ascii="Arial Narrow" w:eastAsia="Arial" w:hAnsi="Arial Narrow" w:cs="Arial"/>
          <w:color w:val="000000"/>
          <w:sz w:val="24"/>
          <w:szCs w:val="24"/>
          <w:vertAlign w:val="superscript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 xml:space="preserve"> </w:t>
      </w:r>
      <w:r w:rsidR="008419D8"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 xml:space="preserve">(wskazać nazwę przedmiotu zamówienia) </w:t>
      </w:r>
    </w:p>
    <w:p w:rsidR="008419D8" w:rsidRPr="00F10E07" w:rsidRDefault="008419D8" w:rsidP="008419D8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przedmiotu zamówienia: 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 xml:space="preserve">książka przestrzenna, poup-up. 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Format 21x21 cm 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Full color (4+4) 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Okładka + 5 kartek środkowych (6 wewnętrznych rozkładówek)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Papier karton 300 g kaszerowany do siebie 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Folia błysk na wszystkich stronach 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Orientacja stron i elementów przestrzennych - książeczka otwierana pionowo 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Sztancowanie w oparciu o dotychczasowe wykrojnik</w:t>
      </w:r>
    </w:p>
    <w:p w:rsidR="003574D7" w:rsidRPr="00F10E07" w:rsidRDefault="00C61EEE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N</w:t>
      </w:r>
      <w:r w:rsidR="003574D7" w:rsidRPr="00F10E07">
        <w:rPr>
          <w:rFonts w:ascii="Arial Narrow" w:eastAsia="Times New Roman" w:hAnsi="Arial Narrow"/>
          <w:color w:val="000000"/>
          <w:sz w:val="24"/>
          <w:szCs w:val="24"/>
        </w:rPr>
        <w:t xml:space="preserve">akład – </w:t>
      </w:r>
      <w:r w:rsidR="003574D7" w:rsidRPr="00F42316">
        <w:rPr>
          <w:rFonts w:ascii="Arial Narrow" w:eastAsia="Times New Roman" w:hAnsi="Arial Narrow"/>
          <w:color w:val="000000"/>
          <w:sz w:val="24"/>
          <w:szCs w:val="24"/>
        </w:rPr>
        <w:t>3000 egzemplarzy</w:t>
      </w:r>
    </w:p>
    <w:p w:rsidR="003574D7" w:rsidRPr="00F10E07" w:rsidRDefault="003574D7" w:rsidP="003574D7">
      <w:pPr>
        <w:pStyle w:val="Akapitzlist"/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Termin wykonania zamówienia: </w:t>
      </w:r>
      <w:r w:rsidR="00B1401B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do 12</w:t>
      </w:r>
      <w:r w:rsidR="00BC42C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sierpnia 2022</w:t>
      </w:r>
      <w:r w:rsidR="003574D7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roku.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Rodzaj zamówienia 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 xml:space="preserve">dostawa </w:t>
      </w:r>
      <w:r w:rsidRPr="00F05669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/ usługa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/ 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robota budowlana*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530EA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Warunki udziału w postępowaniu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* - jeśli są wymagane.</w:t>
      </w:r>
      <w:r w:rsidR="00B530EA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Nie dotyczy 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8419D8" w:rsidRPr="00F10E07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Oferty</w:t>
      </w:r>
      <w:r w:rsidR="00197022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będą oceniane według poniższego kryterium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140"/>
        <w:gridCol w:w="3223"/>
      </w:tblGrid>
      <w:tr w:rsidR="008419D8" w:rsidRPr="00F10E07" w:rsidTr="001C4F95">
        <w:trPr>
          <w:trHeight w:val="514"/>
        </w:trPr>
        <w:tc>
          <w:tcPr>
            <w:tcW w:w="5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F10E07" w:rsidRDefault="008419D8" w:rsidP="00924F13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F10E07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Kryterium </w:t>
            </w:r>
          </w:p>
        </w:tc>
        <w:tc>
          <w:tcPr>
            <w:tcW w:w="32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F10E07" w:rsidRDefault="008419D8" w:rsidP="00924F13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F10E07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>Waga (</w:t>
            </w:r>
            <w:r w:rsidR="0019702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>pkt</w:t>
            </w:r>
            <w:r w:rsidRPr="00F10E07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) </w:t>
            </w:r>
          </w:p>
        </w:tc>
      </w:tr>
      <w:tr w:rsidR="008419D8" w:rsidRPr="00F10E07" w:rsidTr="001C4F95">
        <w:trPr>
          <w:trHeight w:val="418"/>
        </w:trPr>
        <w:tc>
          <w:tcPr>
            <w:tcW w:w="5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F10E07" w:rsidRDefault="00197022" w:rsidP="00924F13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="008419D8" w:rsidRPr="00F10E07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brutto wykonania zamówienia </w:t>
            </w:r>
          </w:p>
        </w:tc>
        <w:tc>
          <w:tcPr>
            <w:tcW w:w="32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F10E07" w:rsidRDefault="00197022" w:rsidP="00924F13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100</w:t>
            </w:r>
          </w:p>
        </w:tc>
      </w:tr>
    </w:tbl>
    <w:p w:rsidR="008419D8" w:rsidRPr="00F10E07" w:rsidRDefault="008419D8" w:rsidP="008419D8">
      <w:pPr>
        <w:spacing w:after="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8419D8" w:rsidRPr="00F10E07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sposobu przyznawania punktacji za spełnienie danego kryterium oceny ofert: </w:t>
      </w:r>
    </w:p>
    <w:p w:rsidR="008419D8" w:rsidRPr="00F10E07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Ocena ofert w </w:t>
      </w:r>
      <w:r w:rsidR="00197022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kryterium „Cena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wykonania zamówienia” zostanie dokonana według wzoru:</w:t>
      </w:r>
    </w:p>
    <w:p w:rsidR="008B0B2F" w:rsidRPr="00F10E07" w:rsidRDefault="00197022" w:rsidP="008B0B2F">
      <w:pPr>
        <w:spacing w:after="5" w:line="265" w:lineRule="auto"/>
        <w:ind w:left="3540" w:right="2315" w:hanging="40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Najniższa cena</w:t>
      </w:r>
      <w:r w:rsidR="008419D8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oferty </w:t>
      </w:r>
    </w:p>
    <w:p w:rsidR="008419D8" w:rsidRPr="00F10E07" w:rsidRDefault="008419D8" w:rsidP="008B0B2F">
      <w:pPr>
        <w:spacing w:after="5" w:line="265" w:lineRule="auto"/>
        <w:ind w:left="3540" w:right="2315" w:hanging="40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spośród ofert niepodlegających odrzuceniu </w:t>
      </w:r>
    </w:p>
    <w:p w:rsidR="008419D8" w:rsidRPr="00F10E07" w:rsidRDefault="008419D8" w:rsidP="008419D8">
      <w:pPr>
        <w:tabs>
          <w:tab w:val="center" w:pos="1688"/>
          <w:tab w:val="center" w:pos="4961"/>
        </w:tabs>
        <w:spacing w:after="1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ab/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= 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ab/>
      </w:r>
      <w:r w:rsidRPr="00F10E07">
        <w:rPr>
          <w:rFonts w:ascii="Arial Narrow" w:eastAsia="Arial" w:hAnsi="Arial Narrow" w:cs="Arial"/>
          <w:noProof/>
          <w:color w:val="000000"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1687D2D1" wp14:editId="73AF4BBA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5627A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6150D5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x 100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="00197022" w:rsidRPr="00197022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pkt</w:t>
      </w:r>
    </w:p>
    <w:p w:rsidR="008419D8" w:rsidRPr="00F10E07" w:rsidRDefault="008419D8" w:rsidP="008419D8">
      <w:pPr>
        <w:spacing w:after="240"/>
        <w:ind w:left="11" w:right="312" w:hanging="11"/>
        <w:jc w:val="center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Cena brutto oferty ocenianej</w:t>
      </w:r>
    </w:p>
    <w:p w:rsidR="008419D8" w:rsidRPr="00F10E07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Obliczenia punkta</w:t>
      </w:r>
      <w:r w:rsidR="00A3218D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cji, zgodnie z wyżej wskazanym kryterium, zostanie dokonana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z dokładnością do dwóch miejsc po przecinku.</w:t>
      </w:r>
    </w:p>
    <w:p w:rsidR="008419D8" w:rsidRPr="00F10E07" w:rsidRDefault="008419D8" w:rsidP="008419D8">
      <w:pPr>
        <w:numPr>
          <w:ilvl w:val="1"/>
          <w:numId w:val="20"/>
        </w:numPr>
        <w:spacing w:after="60" w:line="269" w:lineRule="auto"/>
        <w:ind w:left="703" w:right="6" w:hanging="34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lastRenderedPageBreak/>
        <w:t>Jako najkorzystniejsza zostanie uznan</w:t>
      </w:r>
      <w:r w:rsidR="005927B6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a oferta najkorzystniejsza cenowo. </w:t>
      </w:r>
    </w:p>
    <w:p w:rsidR="008419D8" w:rsidRPr="00F10E07" w:rsidRDefault="005927B6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sposobu obliczania ceny </w:t>
      </w:r>
      <w:r w:rsidR="008419D8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brutto:</w:t>
      </w:r>
    </w:p>
    <w:p w:rsidR="008419D8" w:rsidRPr="00F10E07" w:rsidRDefault="008419D8" w:rsidP="008419D8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Wykonawcy zobowiązani są do bardzo starannego zapoznania się z przedmiotem zamówienia, warunkami wykonania i wszystkimi czynnik</w:t>
      </w:r>
      <w:r w:rsidR="00A038CF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ami mogącymi mieć wpływ na cenę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zamówienia.</w:t>
      </w:r>
    </w:p>
    <w:p w:rsidR="008419D8" w:rsidRPr="00F10E07" w:rsidRDefault="008419D8" w:rsidP="008419D8">
      <w:pPr>
        <w:spacing w:after="60" w:line="269" w:lineRule="auto"/>
        <w:ind w:left="368" w:right="6" w:hanging="11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Cena wykonania zamówienia</w:t>
      </w:r>
      <w:r w:rsidR="00A038CF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podana w ofercie musi być ceną 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brutto (razem z podatkiem VAT). W form</w:t>
      </w:r>
      <w:r w:rsidR="00A038CF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ularzu oferty należy podać cenę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za wykonanie przedmiotu zamówienia do dwóch miejsc po przecinku. Wszelkie rozliczenia pomiędzy Zamawiającym a Wykonawcą odbywać się będą w złotych polskich. 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Dokumenty, jakie Wykonawca powinien załączyć do oferty</w:t>
      </w:r>
      <w:r w:rsidR="00C865A5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 Nie dotyczy.</w:t>
      </w:r>
    </w:p>
    <w:p w:rsidR="008419D8" w:rsidRPr="00F10E07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hAnsi="Arial Narrow" w:cs="Arial"/>
          <w:sz w:val="24"/>
          <w:szCs w:val="24"/>
        </w:rPr>
        <w:t xml:space="preserve">W toku badania i oceny ofert Zamawiający poprawi oczywiste </w:t>
      </w:r>
      <w:r w:rsidR="001F1B87" w:rsidRPr="00F10E07">
        <w:rPr>
          <w:rFonts w:ascii="Arial Narrow" w:hAnsi="Arial Narrow" w:cs="Arial"/>
          <w:sz w:val="24"/>
          <w:szCs w:val="24"/>
        </w:rPr>
        <w:t xml:space="preserve">omyłki rachunkowe </w:t>
      </w:r>
      <w:r w:rsidRPr="00F10E07">
        <w:rPr>
          <w:rFonts w:ascii="Arial Narrow" w:hAnsi="Arial Narrow" w:cs="Arial"/>
          <w:sz w:val="24"/>
          <w:szCs w:val="24"/>
        </w:rPr>
        <w:t>i pisarskie.</w:t>
      </w:r>
    </w:p>
    <w:p w:rsidR="008419D8" w:rsidRPr="00F10E07" w:rsidRDefault="001D030B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Niniejsze zaproszenie nie stanowi oferty w myśl art. 66 Kodeksu Cywilnego, jak również nie jest ogłoszeniem w rozumieniu ustawy Prawo Zamówień Publicznych. </w:t>
      </w:r>
    </w:p>
    <w:p w:rsidR="008419D8" w:rsidRPr="00F10E07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Termin składania oferty nie później niż do </w:t>
      </w:r>
      <w:r w:rsidR="00311733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10</w:t>
      </w:r>
      <w:r w:rsidR="00885BDB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 czerwca 2022 r. </w:t>
      </w:r>
    </w:p>
    <w:p w:rsidR="009C4E08" w:rsidRPr="00F10E07" w:rsidRDefault="008419D8" w:rsidP="009C4E08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Adres: </w:t>
      </w:r>
      <w:hyperlink r:id="rId8" w:history="1">
        <w:r w:rsidR="00821511" w:rsidRPr="006412F8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k.niewidok@mcdn.edu.pl</w:t>
        </w:r>
      </w:hyperlink>
      <w:r w:rsidR="00821511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w formie elektronicznej </w:t>
      </w:r>
    </w:p>
    <w:p w:rsidR="00885BDB" w:rsidRDefault="008419D8" w:rsidP="00885BDB">
      <w:pPr>
        <w:spacing w:after="4" w:line="255" w:lineRule="auto"/>
        <w:ind w:left="370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(złożenie oferty po ww. terminie spowoduje jej odrzucenie) </w:t>
      </w:r>
    </w:p>
    <w:p w:rsidR="008419D8" w:rsidRPr="00885BDB" w:rsidRDefault="008419D8" w:rsidP="00885BDB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85BDB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 w terminie maksymalnie 3 dni od dnia wyboru oferty</w:t>
      </w:r>
      <w:r w:rsidR="00885BDB" w:rsidRPr="00885BDB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najkorzystniejszej, zawiadomi </w:t>
      </w:r>
      <w:r w:rsidR="006424D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 </w:t>
      </w:r>
      <w:r w:rsidRPr="00885BDB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wyborze najkorzystniejszej oferty wszystkich Wykonawców, którzy złożyli ofertę.</w:t>
      </w:r>
    </w:p>
    <w:p w:rsidR="008419D8" w:rsidRPr="00F10E07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 zawrze umowę z wybranym Wykonawcą po przekazaniu zawiadomienia o wyborze najkorzystniejszej oferty.</w:t>
      </w:r>
    </w:p>
    <w:p w:rsidR="008419D8" w:rsidRPr="00F10E07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8419D8" w:rsidRPr="008067D7" w:rsidRDefault="008419D8" w:rsidP="008067D7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 odrzuca ofe</w:t>
      </w:r>
      <w:r w:rsidR="008067D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rtę, jeżeli</w:t>
      </w:r>
      <w:r w:rsidRPr="008067D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treść oferty nie odpowi</w:t>
      </w:r>
      <w:r w:rsidR="008067D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ada treści rozpoznania rynku. </w:t>
      </w:r>
    </w:p>
    <w:p w:rsidR="00DE7F66" w:rsidRDefault="008419D8" w:rsidP="008067D7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 Narrow" w:eastAsia="Arial" w:hAnsi="Arial Narrow" w:cs="Arial"/>
          <w:i/>
          <w:color w:val="000000"/>
          <w:sz w:val="24"/>
          <w:szCs w:val="24"/>
          <w:u w:val="single" w:color="000000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zastrzega możliwość unieważnienia </w:t>
      </w:r>
      <w:r w:rsidR="008067D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rozpoznania rynku w każdym momencie bez podania przyczyny. </w:t>
      </w:r>
    </w:p>
    <w:p w:rsidR="00DE7F66" w:rsidRDefault="00DE7F66" w:rsidP="008419D8">
      <w:pPr>
        <w:spacing w:after="38"/>
        <w:ind w:left="17"/>
        <w:rPr>
          <w:rFonts w:ascii="Arial Narrow" w:eastAsia="Arial" w:hAnsi="Arial Narrow" w:cs="Arial"/>
          <w:i/>
          <w:color w:val="000000"/>
          <w:sz w:val="24"/>
          <w:szCs w:val="24"/>
          <w:u w:val="single" w:color="000000"/>
          <w:lang w:eastAsia="pl-PL"/>
        </w:rPr>
      </w:pPr>
    </w:p>
    <w:p w:rsidR="008419D8" w:rsidRPr="00F10E07" w:rsidRDefault="008419D8" w:rsidP="008419D8">
      <w:pPr>
        <w:spacing w:after="38"/>
        <w:ind w:left="17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u w:val="single" w:color="000000"/>
          <w:lang w:eastAsia="pl-PL"/>
        </w:rPr>
        <w:t>Załączniki:</w:t>
      </w:r>
      <w:r w:rsidRPr="00F10E07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8419D8" w:rsidRPr="00BA2324" w:rsidRDefault="008419D8" w:rsidP="00DD73F3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A2324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Formularz oferty,</w:t>
      </w:r>
      <w:r w:rsidR="00737AD0" w:rsidRPr="00BA2324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załącznik nr 1</w:t>
      </w:r>
    </w:p>
    <w:p w:rsidR="00F10E07" w:rsidRPr="00BA2324" w:rsidRDefault="00F10E07" w:rsidP="00DD73F3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A2324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Opis przedmiotu zamówienia</w:t>
      </w:r>
      <w:r w:rsidR="00737AD0" w:rsidRPr="00BA2324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 załącznik nr 2</w:t>
      </w:r>
    </w:p>
    <w:p w:rsidR="00F10E07" w:rsidRPr="00BA2324" w:rsidRDefault="00F10E07" w:rsidP="00DD73F3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A2324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Wzór umowy</w:t>
      </w:r>
      <w:r w:rsidR="00737AD0" w:rsidRPr="00BA2324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 załącznik nr 3</w:t>
      </w:r>
    </w:p>
    <w:p w:rsidR="00F10E07" w:rsidRDefault="00F10E07" w:rsidP="00DD73F3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A2324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Informacja RODO</w:t>
      </w:r>
      <w:r w:rsidR="00737AD0" w:rsidRPr="00BA2324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 załącznik nr 4</w:t>
      </w:r>
    </w:p>
    <w:p w:rsidR="006E489B" w:rsidRDefault="006E489B" w:rsidP="00DD73F3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Projekt okładki publikacji</w:t>
      </w:r>
    </w:p>
    <w:p w:rsidR="006E489B" w:rsidRPr="00BA2324" w:rsidRDefault="006E489B" w:rsidP="00DD73F3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Projekt wnętrza publikacji</w:t>
      </w:r>
    </w:p>
    <w:p w:rsidR="008419D8" w:rsidRPr="00F10E07" w:rsidRDefault="00FE52AF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Sporządził: Katarzyna Niewidok</w:t>
      </w:r>
      <w:r w:rsidR="00E503AF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ab/>
      </w:r>
      <w:r w:rsidR="00BA2324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Kraków, dnia 02.06</w:t>
      </w:r>
      <w:r w:rsidRPr="00C92F73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.2022</w:t>
      </w:r>
      <w:r w:rsidR="00BA2324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r.</w:t>
      </w:r>
      <w:r w:rsidR="00DD73F3" w:rsidRPr="00C92F73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  <w:r w:rsidR="008419D8" w:rsidRPr="00C92F73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8419D8" w:rsidRPr="00F10E07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 Narrow" w:eastAsia="Arial" w:hAnsi="Arial Narrow" w:cs="Arial"/>
          <w:color w:val="000000"/>
          <w:sz w:val="24"/>
          <w:szCs w:val="24"/>
          <w:vertAlign w:val="subscript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 xml:space="preserve">(imię </w:t>
      </w:r>
      <w:r w:rsidR="00353319"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>i nazwisko osoby sporządzającej)</w:t>
      </w:r>
      <w:bookmarkStart w:id="0" w:name="_GoBack"/>
      <w:bookmarkEnd w:id="0"/>
      <w:r w:rsidR="00353319"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ab/>
      </w: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>(data i miejsce sporządzenia)</w:t>
      </w: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 xml:space="preserve"> </w:t>
      </w:r>
    </w:p>
    <w:p w:rsidR="00756472" w:rsidRDefault="00756472" w:rsidP="008419D8">
      <w:pPr>
        <w:spacing w:after="13" w:line="250" w:lineRule="auto"/>
        <w:ind w:left="10" w:right="850" w:hanging="1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Katarzyna Niewidok </w:t>
      </w:r>
    </w:p>
    <w:p w:rsidR="008419D8" w:rsidRPr="00F10E07" w:rsidRDefault="00756472" w:rsidP="008419D8">
      <w:pPr>
        <w:spacing w:after="13" w:line="250" w:lineRule="auto"/>
        <w:ind w:left="10" w:right="850" w:hanging="10"/>
        <w:rPr>
          <w:rFonts w:ascii="Arial Narrow" w:hAnsi="Arial Narrow" w:cs="Arial"/>
          <w:sz w:val="24"/>
          <w:szCs w:val="24"/>
          <w:vertAlign w:val="superscript"/>
        </w:rPr>
      </w:pPr>
      <w:r w:rsidRPr="00F10E07">
        <w:rPr>
          <w:rFonts w:ascii="Arial Narrow" w:hAnsi="Arial Narrow" w:cs="Arial"/>
          <w:i/>
          <w:sz w:val="24"/>
          <w:szCs w:val="24"/>
          <w:vertAlign w:val="superscript"/>
        </w:rPr>
        <w:t xml:space="preserve"> </w:t>
      </w:r>
      <w:r w:rsidR="008419D8" w:rsidRPr="00F10E07">
        <w:rPr>
          <w:rFonts w:ascii="Arial Narrow" w:hAnsi="Arial Narrow" w:cs="Arial"/>
          <w:i/>
          <w:sz w:val="24"/>
          <w:szCs w:val="24"/>
          <w:vertAlign w:val="superscript"/>
        </w:rPr>
        <w:t>(podpis kierującego komórką zamawiającą)**</w:t>
      </w:r>
    </w:p>
    <w:p w:rsidR="008419D8" w:rsidRPr="00F10E07" w:rsidRDefault="008419D8" w:rsidP="008419D8">
      <w:pPr>
        <w:spacing w:after="5" w:line="240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 xml:space="preserve">* należy wskazać właściwe </w:t>
      </w:r>
    </w:p>
    <w:p w:rsidR="008419D8" w:rsidRPr="00F10E07" w:rsidRDefault="008419D8" w:rsidP="008419D8">
      <w:pPr>
        <w:spacing w:after="5" w:line="240" w:lineRule="auto"/>
        <w:ind w:right="43"/>
        <w:jc w:val="both"/>
        <w:rPr>
          <w:rFonts w:ascii="Arial Narrow" w:hAnsi="Arial Narrow" w:cs="Arial"/>
          <w:i/>
          <w:sz w:val="24"/>
          <w:szCs w:val="24"/>
          <w:vertAlign w:val="subscript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vertAlign w:val="subscript"/>
          <w:lang w:eastAsia="pl-PL"/>
        </w:rPr>
        <w:t xml:space="preserve">** </w:t>
      </w:r>
      <w:r w:rsidRPr="00F10E07">
        <w:rPr>
          <w:rFonts w:ascii="Arial Narrow" w:hAnsi="Arial Narrow" w:cs="Arial"/>
          <w:i/>
          <w:sz w:val="24"/>
          <w:szCs w:val="24"/>
          <w:vertAlign w:val="subscript"/>
        </w:rPr>
        <w:t>wniosek przygotowany przez Ośrodki podpisuje wicedyrektor właściwego ośrodka</w:t>
      </w:r>
    </w:p>
    <w:p w:rsidR="0018479C" w:rsidRPr="00F10E07" w:rsidRDefault="0018479C" w:rsidP="008419D8">
      <w:pPr>
        <w:rPr>
          <w:rFonts w:ascii="Arial Narrow" w:hAnsi="Arial Narrow"/>
          <w:sz w:val="24"/>
          <w:szCs w:val="24"/>
        </w:rPr>
      </w:pPr>
    </w:p>
    <w:sectPr w:rsidR="0018479C" w:rsidRPr="00F10E07" w:rsidSect="00DE7F66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4A" w:rsidRDefault="008A264A" w:rsidP="002107EF">
      <w:pPr>
        <w:spacing w:after="0" w:line="240" w:lineRule="auto"/>
      </w:pPr>
      <w:r>
        <w:separator/>
      </w:r>
    </w:p>
  </w:endnote>
  <w:endnote w:type="continuationSeparator" w:id="0">
    <w:p w:rsidR="008A264A" w:rsidRDefault="008A264A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4A" w:rsidRDefault="008A264A" w:rsidP="002107EF">
      <w:pPr>
        <w:spacing w:after="0" w:line="240" w:lineRule="auto"/>
      </w:pPr>
      <w:r>
        <w:separator/>
      </w:r>
    </w:p>
  </w:footnote>
  <w:footnote w:type="continuationSeparator" w:id="0">
    <w:p w:rsidR="008A264A" w:rsidRDefault="008A264A" w:rsidP="0021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697024"/>
    <w:multiLevelType w:val="hybridMultilevel"/>
    <w:tmpl w:val="B8FC3272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5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7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0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AD4251"/>
    <w:multiLevelType w:val="multilevel"/>
    <w:tmpl w:val="CA6049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DA0537"/>
    <w:multiLevelType w:val="hybridMultilevel"/>
    <w:tmpl w:val="850EE908"/>
    <w:lvl w:ilvl="0" w:tplc="976C8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18"/>
  </w:num>
  <w:num w:numId="7">
    <w:abstractNumId w:val="21"/>
  </w:num>
  <w:num w:numId="8">
    <w:abstractNumId w:val="26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1"/>
  </w:num>
  <w:num w:numId="15">
    <w:abstractNumId w:val="20"/>
  </w:num>
  <w:num w:numId="16">
    <w:abstractNumId w:val="15"/>
  </w:num>
  <w:num w:numId="17">
    <w:abstractNumId w:val="12"/>
  </w:num>
  <w:num w:numId="18">
    <w:abstractNumId w:val="19"/>
  </w:num>
  <w:num w:numId="19">
    <w:abstractNumId w:val="0"/>
  </w:num>
  <w:num w:numId="20">
    <w:abstractNumId w:val="25"/>
  </w:num>
  <w:num w:numId="21">
    <w:abstractNumId w:val="5"/>
  </w:num>
  <w:num w:numId="22">
    <w:abstractNumId w:val="13"/>
  </w:num>
  <w:num w:numId="23">
    <w:abstractNumId w:val="9"/>
  </w:num>
  <w:num w:numId="24">
    <w:abstractNumId w:val="23"/>
  </w:num>
  <w:num w:numId="25">
    <w:abstractNumId w:val="27"/>
  </w:num>
  <w:num w:numId="26">
    <w:abstractNumId w:val="17"/>
  </w:num>
  <w:num w:numId="27">
    <w:abstractNumId w:val="22"/>
  </w:num>
  <w:num w:numId="28">
    <w:abstractNumId w:val="1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3"/>
    <w:rsid w:val="00046581"/>
    <w:rsid w:val="00062B65"/>
    <w:rsid w:val="0012777E"/>
    <w:rsid w:val="00142D84"/>
    <w:rsid w:val="0018479C"/>
    <w:rsid w:val="00197022"/>
    <w:rsid w:val="001C4F95"/>
    <w:rsid w:val="001D030B"/>
    <w:rsid w:val="001E78FB"/>
    <w:rsid w:val="001F1B87"/>
    <w:rsid w:val="002107EF"/>
    <w:rsid w:val="00237570"/>
    <w:rsid w:val="00257814"/>
    <w:rsid w:val="00283348"/>
    <w:rsid w:val="002B571C"/>
    <w:rsid w:val="002D2CE2"/>
    <w:rsid w:val="00311733"/>
    <w:rsid w:val="003234D6"/>
    <w:rsid w:val="00323EDB"/>
    <w:rsid w:val="00344C87"/>
    <w:rsid w:val="00346384"/>
    <w:rsid w:val="00346F67"/>
    <w:rsid w:val="00353319"/>
    <w:rsid w:val="003574D7"/>
    <w:rsid w:val="0036304C"/>
    <w:rsid w:val="00376356"/>
    <w:rsid w:val="004B1E18"/>
    <w:rsid w:val="004F7524"/>
    <w:rsid w:val="00506B13"/>
    <w:rsid w:val="0055149C"/>
    <w:rsid w:val="005927B6"/>
    <w:rsid w:val="005A228B"/>
    <w:rsid w:val="006150D5"/>
    <w:rsid w:val="006424DE"/>
    <w:rsid w:val="00650C30"/>
    <w:rsid w:val="00664BFB"/>
    <w:rsid w:val="00691770"/>
    <w:rsid w:val="006E489B"/>
    <w:rsid w:val="00720476"/>
    <w:rsid w:val="00737AD0"/>
    <w:rsid w:val="00740C30"/>
    <w:rsid w:val="00756472"/>
    <w:rsid w:val="008067D7"/>
    <w:rsid w:val="00821511"/>
    <w:rsid w:val="00830299"/>
    <w:rsid w:val="00834066"/>
    <w:rsid w:val="008419D8"/>
    <w:rsid w:val="00844F72"/>
    <w:rsid w:val="00852ABE"/>
    <w:rsid w:val="00885BDB"/>
    <w:rsid w:val="008A264A"/>
    <w:rsid w:val="008B0B2F"/>
    <w:rsid w:val="008F3399"/>
    <w:rsid w:val="00905F4F"/>
    <w:rsid w:val="009221F9"/>
    <w:rsid w:val="00944D5D"/>
    <w:rsid w:val="009B1518"/>
    <w:rsid w:val="009C3A55"/>
    <w:rsid w:val="009C4E08"/>
    <w:rsid w:val="00A038CF"/>
    <w:rsid w:val="00A3218D"/>
    <w:rsid w:val="00A97EA4"/>
    <w:rsid w:val="00AD7F51"/>
    <w:rsid w:val="00AE04C9"/>
    <w:rsid w:val="00B1401B"/>
    <w:rsid w:val="00B530EA"/>
    <w:rsid w:val="00B60589"/>
    <w:rsid w:val="00B87042"/>
    <w:rsid w:val="00BA2324"/>
    <w:rsid w:val="00BB3856"/>
    <w:rsid w:val="00BC42C5"/>
    <w:rsid w:val="00C32796"/>
    <w:rsid w:val="00C61EEE"/>
    <w:rsid w:val="00C865A5"/>
    <w:rsid w:val="00C92F73"/>
    <w:rsid w:val="00CA1ACC"/>
    <w:rsid w:val="00D90BFF"/>
    <w:rsid w:val="00DD73F3"/>
    <w:rsid w:val="00DE7F66"/>
    <w:rsid w:val="00E503AF"/>
    <w:rsid w:val="00E90FD6"/>
    <w:rsid w:val="00ED455D"/>
    <w:rsid w:val="00ED50B5"/>
    <w:rsid w:val="00F05669"/>
    <w:rsid w:val="00F10E07"/>
    <w:rsid w:val="00F42316"/>
    <w:rsid w:val="00F8423C"/>
    <w:rsid w:val="00FE3BFD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BEE8"/>
  <w15:docId w15:val="{58969713-30BE-4420-9EEC-C28F6D52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44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niewidok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niewidok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Rozpoznanie rynku -książka Polskie Symbole Narodowe</dc:title>
  <dc:creator>a.trela</dc:creator>
  <cp:lastModifiedBy>k.niewidok</cp:lastModifiedBy>
  <cp:revision>76</cp:revision>
  <dcterms:created xsi:type="dcterms:W3CDTF">2021-02-03T10:13:00Z</dcterms:created>
  <dcterms:modified xsi:type="dcterms:W3CDTF">2022-06-02T13:07:00Z</dcterms:modified>
</cp:coreProperties>
</file>