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ascii="Arial" w:hAnsi="Arial" w:eastAsia="Times New Roman" w:cs="Arial"/>
          <w:b/>
          <w:sz w:val="24"/>
          <w:szCs w:val="24"/>
          <w:lang w:eastAsia="zh-CN"/>
        </w:rPr>
        <w:t>Program Konferencji „Małopolska Giełda Programów Profilaktycznych”</w:t>
      </w:r>
    </w:p>
    <w:p>
      <w:pPr>
        <w:spacing w:after="0" w:line="276" w:lineRule="auto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zh-CN"/>
        </w:rPr>
        <w:t>12</w:t>
      </w:r>
      <w:r>
        <w:rPr>
          <w:rFonts w:hint="default" w:ascii="Arial" w:hAnsi="Arial" w:eastAsia="Times New Roman" w:cs="Arial"/>
          <w:b/>
          <w:sz w:val="24"/>
          <w:szCs w:val="24"/>
          <w:lang w:val="pl-PL" w:eastAsia="zh-CN"/>
        </w:rPr>
        <w:t xml:space="preserve"> czerwca</w:t>
      </w:r>
      <w:r>
        <w:rPr>
          <w:rFonts w:ascii="Arial" w:hAnsi="Arial" w:eastAsia="Times New Roman" w:cs="Arial"/>
          <w:b/>
          <w:sz w:val="24"/>
          <w:szCs w:val="24"/>
          <w:lang w:eastAsia="zh-CN"/>
        </w:rPr>
        <w:t xml:space="preserve"> 202</w:t>
      </w:r>
      <w:r>
        <w:rPr>
          <w:rFonts w:ascii="Arial" w:hAnsi="Arial" w:eastAsia="Times New Roman" w:cs="Arial"/>
          <w:b/>
          <w:sz w:val="24"/>
          <w:szCs w:val="24"/>
          <w:lang w:eastAsia="zh-CN"/>
        </w:rPr>
        <w:t>4</w:t>
      </w:r>
      <w:r>
        <w:rPr>
          <w:rFonts w:ascii="Arial" w:hAnsi="Arial" w:eastAsia="Times New Roman" w:cs="Arial"/>
          <w:b/>
          <w:sz w:val="24"/>
          <w:szCs w:val="24"/>
          <w:lang w:eastAsia="zh-CN"/>
        </w:rPr>
        <w:t xml:space="preserve"> r.</w:t>
      </w:r>
    </w:p>
    <w:p>
      <w:pPr>
        <w:spacing w:after="0" w:line="276" w:lineRule="auto"/>
        <w:jc w:val="center"/>
        <w:rPr>
          <w:rFonts w:hint="default" w:ascii="Arial" w:hAnsi="Arial" w:eastAsia="Times New Roman" w:cs="Arial"/>
          <w:b/>
          <w:sz w:val="22"/>
          <w:szCs w:val="22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062" w:type="dxa"/>
            <w:gridSpan w:val="2"/>
            <w:shd w:val="clear" w:color="auto" w:fill="DEEAF6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Moderatorzy: </w:t>
            </w:r>
            <w:r>
              <w:rPr>
                <w:rFonts w:hint="default" w:ascii="Arial" w:hAnsi="Arial" w:eastAsia="Calibri" w:cs="Arial"/>
                <w:b/>
                <w:sz w:val="22"/>
                <w:szCs w:val="22"/>
              </w:rPr>
              <w:t>Katarzyna Kosiorowska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 Wojewódzki Ośrodek Terapii Uzależnienia i Współuzależnienia, </w:t>
            </w:r>
            <w:r>
              <w:rPr>
                <w:rFonts w:hint="default" w:ascii="Arial" w:hAnsi="Arial" w:eastAsia="Calibri" w:cs="Arial"/>
                <w:b/>
                <w:sz w:val="22"/>
                <w:szCs w:val="22"/>
              </w:rPr>
              <w:t xml:space="preserve">Karolina Załęga, 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Ekspert Wojewódzki ds. Informacji o Narkotykach i Narkomanii Województwa Małopolskiego,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9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.00 – 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9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.15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Otwarcie konferencji </w:t>
            </w:r>
          </w:p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/>
                <w:sz w:val="22"/>
                <w:szCs w:val="22"/>
                <w:lang w:val="pl-PL"/>
              </w:rPr>
              <w:t>Katarzyna Kosik Gajewska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 xml:space="preserve"> Zastępca Dyrektora Departamentu Zdrowia, Rodziny, Równego Traktowania i Polityki Społecznej UMWM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9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.15 – 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.00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/>
                <w:sz w:val="22"/>
                <w:szCs w:val="22"/>
                <w:lang w:val="pl-PL"/>
              </w:rPr>
              <w:t>dr n med. Krzysztof Walczewski, lek. Michał Materna - Odporność psychiczna. Jak ją diagnozować i rozwijać?”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.00 – 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45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Verdana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Katarzyna  Sieniawska</w:t>
            </w:r>
            <w:r>
              <w:rPr>
                <w:rFonts w:hint="default" w:ascii="Arial" w:hAnsi="Arial" w:eastAsia="Verdana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 xml:space="preserve"> C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zynniki wspierające uczenie (się) i rozwój kompetencji miękkich ucznia -   na przykładzie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D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a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V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inci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P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ublicznej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S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zkoły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P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odstawowej oraz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S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połecznego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Li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ceum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O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gólnokształcącego w 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K</w:t>
            </w:r>
            <w:r>
              <w:rPr>
                <w:rFonts w:hint="default" w:ascii="Arial" w:hAnsi="Arial" w:eastAsia="Verdana" w:cs="Arial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>rakowie.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45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 – 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1.00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Przerwa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 xml:space="preserve"> kawowa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b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b/>
                <w:sz w:val="22"/>
                <w:szCs w:val="22"/>
              </w:rPr>
              <w:t>Panel Profilaktyczny – Giełda Programów Profilaktycznych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11.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00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 – 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1:20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 w:val="0"/>
                <w:color w:val="auto"/>
                <w:sz w:val="22"/>
                <w:szCs w:val="22"/>
                <w:lang w:val="pl-PL"/>
              </w:rPr>
              <w:t>dr Agnieszka Fusińska - Korpik</w:t>
            </w:r>
            <w:r>
              <w:rPr>
                <w:rFonts w:hint="default" w:ascii="Arial" w:hAnsi="Arial" w:eastAsia="Calibri" w:cs="Arial"/>
                <w:bCs/>
                <w:color w:val="auto"/>
                <w:sz w:val="22"/>
                <w:szCs w:val="22"/>
                <w:lang w:val="pl-PL"/>
              </w:rPr>
              <w:t>: „Program Ty decydujesz jak reagujesz - refleksje, wyzwania, plany” Szpital Kliniczny im. Dr. J. Babińskiego w Krakowie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11:20 - 11:40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D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r Barbara Zgama - Dyrektor Szkoły Podstawowej w Podwilku, Artur Górka - Sekretarz Gminy Jabłonka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 xml:space="preserve">:  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Kolorowa Profilaktyka jako narzędzie wspomagające budowanie konstruktywnych relacji (z rodzicami, nauczycielami i rówienikami)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1:40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 – 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2:00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  <w:t>Katarzyna Świerzewska: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Arial" w:hAnsi="Arial" w:eastAsia="Verdana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profilaktyk, familiolog, certyfikowany trener programów profilaktycznych z zakresu profilaktyki uzależnień</w:t>
            </w:r>
            <w:r>
              <w:rPr>
                <w:rFonts w:hint="default" w:ascii="Arial" w:hAnsi="Arial" w:eastAsia="Verdana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>. „Spinacz jako twórczy, rozwojowy i profilaktyczny impuls.”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12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:20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 – 1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2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40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bCs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  <w:t>Magdalena Droździk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 xml:space="preserve"> : Wojewódzka Stacja Sanitarno Epidemiologiczna w Krakowie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12:40 - 13:00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  <w:t xml:space="preserve">dr Anetta Ocytko: </w:t>
            </w:r>
            <w:r>
              <w:rPr>
                <w:rFonts w:hint="default" w:ascii="Arial" w:hAnsi="Arial" w:eastAsia="Calibri" w:cs="Arial"/>
                <w:b w:val="0"/>
                <w:bCs w:val="0"/>
                <w:color w:val="auto"/>
                <w:sz w:val="22"/>
                <w:szCs w:val="22"/>
                <w:lang w:val="pl-PL"/>
              </w:rPr>
              <w:t>Fundacja wspomagająca Wychowanie Archezja: „Logos w wychowaniu”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13:00 - 13:30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>Przerwa kawowa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13.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30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 xml:space="preserve"> – 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13.50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Calibri" w:cs="Arial"/>
                <w:bCs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lang w:val="pl-PL" w:eastAsia="zh-CN" w:bidi="ar"/>
              </w:rPr>
              <w:t>Małgorzata Korolczuk Fasmisja:</w:t>
            </w:r>
            <w:r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" FAS ma swój czas - skutki spożywania alkoholu w czasie ciąży I nie tylko "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13.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5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0 – 14.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  <w:t>podinsp. Wojciech Chechelsk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>i: Komenda Wojewódzka Policji w Krakowie - Cyberzagrożenia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2"/>
                <w:szCs w:val="22"/>
              </w:rPr>
            </w:pPr>
            <w:r>
              <w:rPr>
                <w:rFonts w:hint="default" w:ascii="Arial" w:hAnsi="Arial" w:eastAsia="Calibri" w:cs="Arial"/>
                <w:sz w:val="22"/>
                <w:szCs w:val="22"/>
              </w:rPr>
              <w:t>14.</w:t>
            </w:r>
            <w:r>
              <w:rPr>
                <w:rFonts w:hint="default" w:ascii="Arial" w:hAnsi="Arial" w:eastAsia="Calibri" w:cs="Arial"/>
                <w:sz w:val="22"/>
                <w:szCs w:val="22"/>
                <w:lang w:val="pl-PL"/>
              </w:rPr>
              <w:t>1</w:t>
            </w:r>
            <w:r>
              <w:rPr>
                <w:rFonts w:hint="default" w:ascii="Arial" w:hAnsi="Arial" w:eastAsia="Calibri" w:cs="Arial"/>
                <w:sz w:val="22"/>
                <w:szCs w:val="22"/>
              </w:rPr>
              <w:t>0 – 14.30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/>
                <w:b/>
                <w:bCs/>
                <w:color w:val="auto"/>
                <w:sz w:val="22"/>
                <w:szCs w:val="22"/>
                <w:lang w:val="pl-PL"/>
              </w:rPr>
              <w:t>Poradnia Monar w Krakowie:</w:t>
            </w:r>
          </w:p>
          <w:p>
            <w:pPr>
              <w:spacing w:after="0" w:line="276" w:lineRule="auto"/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/>
                <w:b/>
                <w:bCs/>
                <w:color w:val="auto"/>
                <w:sz w:val="22"/>
                <w:szCs w:val="22"/>
                <w:lang w:val="pl-PL"/>
              </w:rPr>
              <w:t xml:space="preserve">Magdalena Krakowska: </w:t>
            </w:r>
            <w:r>
              <w:rPr>
                <w:rFonts w:hint="default" w:ascii="Arial" w:hAnsi="Arial" w:eastAsia="Calibri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pl-PL"/>
              </w:rPr>
              <w:t>Program „Fred goes net”</w:t>
            </w:r>
          </w:p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  <w:t>Magdalena Łatka:</w:t>
            </w:r>
            <w:r>
              <w:rPr>
                <w:rFonts w:hint="default" w:ascii="Arial" w:hAnsi="Arial" w:eastAsia="Calibri" w:cs="Arial"/>
                <w:b w:val="0"/>
                <w:bCs w:val="0"/>
                <w:color w:val="auto"/>
                <w:sz w:val="22"/>
                <w:szCs w:val="22"/>
                <w:lang w:val="pl-PL"/>
              </w:rPr>
              <w:t xml:space="preserve"> P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>rogramów „Czyste Bity”</w:t>
            </w:r>
            <w:r>
              <w:rPr>
                <w:rFonts w:hint="default" w:ascii="Arial" w:hAnsi="Arial" w:eastAsia="monospace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pl-PL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1"/>
                <w:szCs w:val="21"/>
                <w:lang w:val="pl-PL"/>
              </w:rPr>
            </w:pPr>
            <w:r>
              <w:rPr>
                <w:rFonts w:ascii="Arial" w:hAnsi="Arial" w:eastAsia="Calibri" w:cs="Arial"/>
                <w:sz w:val="21"/>
                <w:szCs w:val="21"/>
              </w:rPr>
              <w:t>14.30</w:t>
            </w:r>
            <w:r>
              <w:rPr>
                <w:rFonts w:hint="default" w:ascii="Arial" w:hAnsi="Arial" w:eastAsia="Calibri" w:cs="Arial"/>
                <w:sz w:val="21"/>
                <w:szCs w:val="21"/>
                <w:lang w:val="pl-PL"/>
              </w:rPr>
              <w:t xml:space="preserve"> - 14:50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Arial" w:hAnsi="Arial" w:eastAsia="Calibri" w:cs="Arial"/>
                <w:b/>
                <w:bCs/>
                <w:color w:val="auto"/>
                <w:sz w:val="22"/>
                <w:szCs w:val="22"/>
                <w:lang w:val="pl-PL"/>
              </w:rPr>
              <w:t>Stanisław Bobula: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 xml:space="preserve"> Era edukacji „Projekt lustro”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 w:ascii="Arial" w:hAnsi="Arial" w:eastAsia="Calibri" w:cs="Arial"/>
                <w:sz w:val="21"/>
                <w:szCs w:val="21"/>
                <w:lang w:val="pl-PL"/>
              </w:rPr>
            </w:pPr>
            <w:r>
              <w:rPr>
                <w:rFonts w:hint="default" w:ascii="Arial" w:hAnsi="Arial" w:eastAsia="Calibri" w:cs="Arial"/>
                <w:sz w:val="21"/>
                <w:szCs w:val="21"/>
                <w:lang w:val="pl-PL"/>
              </w:rPr>
              <w:t>15:00</w:t>
            </w:r>
          </w:p>
        </w:tc>
        <w:tc>
          <w:tcPr>
            <w:tcW w:w="725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" w:hAnsi="Arial" w:eastAsia="Calibri" w:cs="Arial"/>
                <w:color w:val="auto"/>
                <w:sz w:val="22"/>
                <w:szCs w:val="22"/>
              </w:rPr>
            </w:pPr>
            <w:r>
              <w:rPr>
                <w:rFonts w:ascii="Arial" w:hAnsi="Arial" w:eastAsia="Calibri" w:cs="Arial"/>
                <w:color w:val="auto"/>
                <w:sz w:val="22"/>
                <w:szCs w:val="22"/>
              </w:rPr>
              <w:t>Za</w:t>
            </w:r>
            <w:r>
              <w:rPr>
                <w:rFonts w:hint="default" w:ascii="Arial" w:hAnsi="Arial" w:eastAsia="Calibri" w:cs="Arial"/>
                <w:color w:val="auto"/>
                <w:sz w:val="22"/>
                <w:szCs w:val="22"/>
                <w:lang w:val="pl-PL"/>
              </w:rPr>
              <w:t>kończeni</w:t>
            </w:r>
            <w:r>
              <w:rPr>
                <w:rFonts w:ascii="Arial" w:hAnsi="Arial" w:eastAsia="Calibri" w:cs="Arial"/>
                <w:color w:val="auto"/>
                <w:sz w:val="22"/>
                <w:szCs w:val="22"/>
              </w:rPr>
              <w:t>e konferencji</w:t>
            </w:r>
          </w:p>
        </w:tc>
      </w:tr>
    </w:tbl>
    <w:p>
      <w:bookmarkStart w:id="0" w:name="_GoBack"/>
      <w:bookmarkEnd w:id="0"/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2010"/>
        <w:tab w:val="clear" w:pos="4536"/>
        <w:tab w:val="clear" w:pos="9072"/>
      </w:tabs>
      <w:jc w:val="right"/>
      <w:rPr>
        <w:i/>
      </w:rPr>
    </w:pPr>
    <w:r>
      <w:rPr>
        <w:highlight w:val="yellow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-191135</wp:posOffset>
          </wp:positionV>
          <wp:extent cx="2105025" cy="485775"/>
          <wp:effectExtent l="0" t="0" r="0" b="0"/>
          <wp:wrapSquare wrapText="bothSides"/>
          <wp:docPr id="2" name="Obraz 2" descr="logo Województwa MAłopolskiego" title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Województwa MAłopolskiego" title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B"/>
    <w:rsid w:val="000369EA"/>
    <w:rsid w:val="0006773E"/>
    <w:rsid w:val="000770BB"/>
    <w:rsid w:val="000A44AE"/>
    <w:rsid w:val="000C76B0"/>
    <w:rsid w:val="000D7A86"/>
    <w:rsid w:val="001045A3"/>
    <w:rsid w:val="0018078E"/>
    <w:rsid w:val="001D4FDA"/>
    <w:rsid w:val="00226FF8"/>
    <w:rsid w:val="00353219"/>
    <w:rsid w:val="003A78EB"/>
    <w:rsid w:val="004147AD"/>
    <w:rsid w:val="00464035"/>
    <w:rsid w:val="00513EA3"/>
    <w:rsid w:val="00525AC7"/>
    <w:rsid w:val="00577D13"/>
    <w:rsid w:val="005A7812"/>
    <w:rsid w:val="006645C1"/>
    <w:rsid w:val="006F1428"/>
    <w:rsid w:val="006F7D0C"/>
    <w:rsid w:val="00746D4A"/>
    <w:rsid w:val="0076360A"/>
    <w:rsid w:val="007A1BDB"/>
    <w:rsid w:val="00801B30"/>
    <w:rsid w:val="0080490D"/>
    <w:rsid w:val="00896744"/>
    <w:rsid w:val="00982ACA"/>
    <w:rsid w:val="009849EF"/>
    <w:rsid w:val="009903D2"/>
    <w:rsid w:val="009972AF"/>
    <w:rsid w:val="009C31AA"/>
    <w:rsid w:val="009C4DB2"/>
    <w:rsid w:val="009E31CB"/>
    <w:rsid w:val="00A424D4"/>
    <w:rsid w:val="00AD322C"/>
    <w:rsid w:val="00AD5DCB"/>
    <w:rsid w:val="00B1683F"/>
    <w:rsid w:val="00B64468"/>
    <w:rsid w:val="00B84BE7"/>
    <w:rsid w:val="00BA4364"/>
    <w:rsid w:val="00BB50BC"/>
    <w:rsid w:val="00BD29B9"/>
    <w:rsid w:val="00BD3536"/>
    <w:rsid w:val="00C43063"/>
    <w:rsid w:val="00C53E51"/>
    <w:rsid w:val="00CB330E"/>
    <w:rsid w:val="00CF27C9"/>
    <w:rsid w:val="00D545B9"/>
    <w:rsid w:val="00E30A2E"/>
    <w:rsid w:val="00E3400D"/>
    <w:rsid w:val="00E9300C"/>
    <w:rsid w:val="00EC5C3E"/>
    <w:rsid w:val="00EE6248"/>
    <w:rsid w:val="00EF1BD9"/>
    <w:rsid w:val="00F33F97"/>
    <w:rsid w:val="00FC2798"/>
    <w:rsid w:val="00FD4E54"/>
    <w:rsid w:val="0988570F"/>
    <w:rsid w:val="141318A4"/>
    <w:rsid w:val="1B540268"/>
    <w:rsid w:val="22513B0C"/>
    <w:rsid w:val="311A0427"/>
    <w:rsid w:val="36F34D9D"/>
    <w:rsid w:val="39C334F1"/>
    <w:rsid w:val="53AE22CA"/>
    <w:rsid w:val="7368538E"/>
    <w:rsid w:val="772845C5"/>
    <w:rsid w:val="79A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Nagłówek Znak"/>
    <w:basedOn w:val="2"/>
    <w:link w:val="6"/>
    <w:qFormat/>
    <w:uiPriority w:val="99"/>
  </w:style>
  <w:style w:type="character" w:customStyle="1" w:styleId="8">
    <w:name w:val="Stopka Znak"/>
    <w:basedOn w:val="2"/>
    <w:link w:val="5"/>
    <w:qFormat/>
    <w:uiPriority w:val="99"/>
  </w:style>
  <w:style w:type="character" w:customStyle="1" w:styleId="9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UMWM</Company>
  <Pages>1</Pages>
  <Words>210</Words>
  <Characters>1263</Characters>
  <Lines>10</Lines>
  <Paragraphs>2</Paragraphs>
  <TotalTime>15</TotalTime>
  <ScaleCrop>false</ScaleCrop>
  <LinksUpToDate>false</LinksUpToDate>
  <CharactersWithSpaces>1471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2022-09-14T06:54:00Z</dcterms:created>
  <dc:creator>Woźniak, Wioletta</dc:creator>
  <cp:lastModifiedBy>Karolina Załęga</cp:lastModifiedBy>
  <cp:lastPrinted>2023-05-22T18:06:00Z</cp:lastPrinted>
  <dcterms:modified xsi:type="dcterms:W3CDTF">2024-05-29T11:16:26Z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1045-12.2.0.13538</vt:lpwstr>
  </property>
  <property fmtid="{D5CDD505-2E9C-101B-9397-08002B2CF9AE}" pid="3" name="ICV">
    <vt:lpwstr>01B54ACCDDAE4D8D8DCED6C93D0D401C_13</vt:lpwstr>
  </property>
</Properties>
</file>