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73941" w14:textId="3EAFA9B2" w:rsidR="00AA78A6" w:rsidRDefault="00AA78A6"/>
    <w:p w14:paraId="3DFC5512" w14:textId="77777777" w:rsidR="00C143A4" w:rsidRDefault="00C143A4" w:rsidP="00092D3B">
      <w:pPr>
        <w:jc w:val="center"/>
        <w:rPr>
          <w:rFonts w:ascii="Arial Narrow" w:hAnsi="Arial Narrow"/>
          <w:sz w:val="24"/>
          <w:szCs w:val="24"/>
        </w:rPr>
      </w:pPr>
      <w:r w:rsidRPr="00C143A4">
        <w:rPr>
          <w:rFonts w:ascii="Arial Narrow" w:hAnsi="Arial Narrow"/>
          <w:sz w:val="24"/>
          <w:szCs w:val="24"/>
        </w:rPr>
        <w:t xml:space="preserve">Scenariusz wycieczki historycznej </w:t>
      </w:r>
      <w:proofErr w:type="spellStart"/>
      <w:r w:rsidRPr="00C143A4">
        <w:rPr>
          <w:rFonts w:ascii="Arial Narrow" w:hAnsi="Arial Narrow"/>
          <w:sz w:val="24"/>
          <w:szCs w:val="24"/>
        </w:rPr>
        <w:t>pt</w:t>
      </w:r>
      <w:proofErr w:type="spellEnd"/>
      <w:r w:rsidRPr="00C143A4">
        <w:rPr>
          <w:rFonts w:ascii="Arial Narrow" w:hAnsi="Arial Narrow"/>
          <w:sz w:val="24"/>
          <w:szCs w:val="24"/>
        </w:rPr>
        <w:t xml:space="preserve">: </w:t>
      </w:r>
      <w:r w:rsidRPr="00C143A4">
        <w:rPr>
          <w:rFonts w:ascii="Arial Narrow" w:eastAsia="Calibri" w:hAnsi="Arial Narrow" w:cs="Times New Roman"/>
          <w:b/>
          <w:sz w:val="24"/>
          <w:szCs w:val="24"/>
        </w:rPr>
        <w:t>„</w:t>
      </w:r>
      <w:r w:rsidR="00AF12FB">
        <w:rPr>
          <w:rFonts w:ascii="Arial Narrow" w:eastAsia="Calibri" w:hAnsi="Arial Narrow" w:cs="Times New Roman"/>
          <w:b/>
          <w:sz w:val="24"/>
          <w:szCs w:val="24"/>
        </w:rPr>
        <w:t>Gdańsk – miasto pełne historii i wielokulturo</w:t>
      </w:r>
      <w:r w:rsidR="002656A3">
        <w:rPr>
          <w:rFonts w:ascii="Arial Narrow" w:eastAsia="Calibri" w:hAnsi="Arial Narrow" w:cs="Times New Roman"/>
          <w:b/>
          <w:sz w:val="24"/>
          <w:szCs w:val="24"/>
        </w:rPr>
        <w:t>wości</w:t>
      </w:r>
      <w:r w:rsidRPr="00C143A4">
        <w:rPr>
          <w:rFonts w:ascii="Arial Narrow" w:eastAsia="Calibri" w:hAnsi="Arial Narrow" w:cs="Times New Roman"/>
          <w:b/>
          <w:sz w:val="24"/>
          <w:szCs w:val="24"/>
        </w:rPr>
        <w:t>”</w:t>
      </w:r>
      <w:r w:rsidR="00C02D42">
        <w:rPr>
          <w:rFonts w:ascii="Arial Narrow" w:eastAsia="Calibri" w:hAnsi="Arial Narrow" w:cs="Times New Roman"/>
          <w:b/>
          <w:sz w:val="24"/>
          <w:szCs w:val="24"/>
        </w:rPr>
        <w:t>.</w:t>
      </w:r>
      <w:r w:rsidR="00092D3B">
        <w:rPr>
          <w:rFonts w:ascii="Arial Narrow" w:hAnsi="Arial Narrow"/>
          <w:sz w:val="24"/>
          <w:szCs w:val="24"/>
        </w:rPr>
        <w:t xml:space="preserve"> </w:t>
      </w:r>
    </w:p>
    <w:p w14:paraId="145860F1" w14:textId="77777777" w:rsidR="00C143A4" w:rsidRPr="00C143A4" w:rsidRDefault="009620B7" w:rsidP="009620B7">
      <w:pPr>
        <w:pStyle w:val="Bezodstpw"/>
        <w:spacing w:line="36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9620B7">
        <w:rPr>
          <w:rFonts w:ascii="Arial Narrow" w:hAnsi="Arial Narrow"/>
          <w:b/>
          <w:sz w:val="24"/>
          <w:szCs w:val="24"/>
          <w:u w:val="single"/>
        </w:rPr>
        <w:t>1.</w:t>
      </w:r>
      <w:r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C143A4" w:rsidRPr="00C143A4">
        <w:rPr>
          <w:rFonts w:ascii="Arial Narrow" w:hAnsi="Arial Narrow"/>
          <w:b/>
          <w:sz w:val="24"/>
          <w:szCs w:val="24"/>
          <w:u w:val="single"/>
        </w:rPr>
        <w:t xml:space="preserve">Treści dotyczące zagadnień podstawy programowej. </w:t>
      </w:r>
    </w:p>
    <w:p w14:paraId="1D8BC961" w14:textId="77777777" w:rsidR="009620B7" w:rsidRDefault="00C143A4" w:rsidP="00C143A4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620B7">
        <w:rPr>
          <w:rFonts w:ascii="Arial Narrow" w:hAnsi="Arial Narrow"/>
          <w:sz w:val="24"/>
          <w:szCs w:val="24"/>
          <w:u w:val="single"/>
        </w:rPr>
        <w:t>Uczeń</w:t>
      </w:r>
      <w:r w:rsidR="009620B7">
        <w:rPr>
          <w:rFonts w:ascii="Arial Narrow" w:hAnsi="Arial Narrow"/>
          <w:sz w:val="24"/>
          <w:szCs w:val="24"/>
        </w:rPr>
        <w:t xml:space="preserve">: </w:t>
      </w:r>
    </w:p>
    <w:p w14:paraId="16B96130" w14:textId="77777777" w:rsidR="009620B7" w:rsidRDefault="009620B7" w:rsidP="00BF58FF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</w:t>
      </w:r>
      <w:r w:rsidR="00BF58FF">
        <w:rPr>
          <w:rFonts w:ascii="Arial Narrow" w:hAnsi="Arial Narrow"/>
          <w:sz w:val="24"/>
          <w:szCs w:val="24"/>
        </w:rPr>
        <w:t xml:space="preserve">Opisuje miasto Gdańsk, uwzględniając jego historię i tradycję kulturową i problemy </w:t>
      </w:r>
      <w:proofErr w:type="spellStart"/>
      <w:r w:rsidR="00BF58FF">
        <w:rPr>
          <w:rFonts w:ascii="Arial Narrow" w:hAnsi="Arial Narrow"/>
          <w:sz w:val="24"/>
          <w:szCs w:val="24"/>
        </w:rPr>
        <w:t>społeczno</w:t>
      </w:r>
      <w:proofErr w:type="spellEnd"/>
      <w:r w:rsidR="00BF58FF">
        <w:rPr>
          <w:rFonts w:ascii="Arial Narrow" w:hAnsi="Arial Narrow"/>
          <w:sz w:val="24"/>
          <w:szCs w:val="24"/>
        </w:rPr>
        <w:t xml:space="preserve"> – gospodarcze. </w:t>
      </w:r>
    </w:p>
    <w:p w14:paraId="60D224D5" w14:textId="77777777" w:rsidR="00951445" w:rsidRDefault="00951445" w:rsidP="00BF58FF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 Zbiera informacje o rozmaitych formach upamiętnienia postaci i wydarzeń z przeszłości „małej Ojczyzny”.</w:t>
      </w:r>
    </w:p>
    <w:p w14:paraId="78DBFAA2" w14:textId="77777777" w:rsidR="00951445" w:rsidRDefault="00951445" w:rsidP="00BF58FF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Opowiada o życiu w średniowiecznym Gdańsku, używając pojęć kupiec, rzemieślnik, cech, burmistrz, samorząd miejski, mury miejskie. </w:t>
      </w:r>
    </w:p>
    <w:p w14:paraId="2A2B1157" w14:textId="77777777" w:rsidR="00951445" w:rsidRDefault="00951445" w:rsidP="00BF58FF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Porównuje warunki życia w mieście średniowiecznym i współczesnym. </w:t>
      </w:r>
    </w:p>
    <w:p w14:paraId="5144ED14" w14:textId="77777777" w:rsidR="009620B7" w:rsidRDefault="009620B7" w:rsidP="00C143A4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620B7">
        <w:rPr>
          <w:rFonts w:ascii="Arial Narrow" w:hAnsi="Arial Narrow"/>
          <w:b/>
          <w:sz w:val="24"/>
          <w:szCs w:val="24"/>
          <w:u w:val="single"/>
        </w:rPr>
        <w:t xml:space="preserve">2. Cele wycieczki: </w:t>
      </w:r>
    </w:p>
    <w:p w14:paraId="5C47F420" w14:textId="77777777" w:rsidR="009620B7" w:rsidRDefault="009620B7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620B7">
        <w:rPr>
          <w:rFonts w:ascii="Arial Narrow" w:hAnsi="Arial Narrow"/>
          <w:sz w:val="24"/>
          <w:szCs w:val="24"/>
          <w:u w:val="single"/>
        </w:rPr>
        <w:t xml:space="preserve">Uczeń: </w:t>
      </w:r>
    </w:p>
    <w:p w14:paraId="4F6D63FD" w14:textId="77777777" w:rsidR="00FF09D2" w:rsidRDefault="009620B7" w:rsidP="00EC09AA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620B7">
        <w:rPr>
          <w:rFonts w:ascii="Arial Narrow" w:hAnsi="Arial Narrow"/>
          <w:sz w:val="24"/>
          <w:szCs w:val="24"/>
        </w:rPr>
        <w:t>*</w:t>
      </w:r>
      <w:r>
        <w:rPr>
          <w:rFonts w:ascii="Arial Narrow" w:hAnsi="Arial Narrow"/>
          <w:sz w:val="24"/>
          <w:szCs w:val="24"/>
        </w:rPr>
        <w:t xml:space="preserve"> </w:t>
      </w:r>
      <w:r w:rsidR="00EC09AA">
        <w:rPr>
          <w:rFonts w:ascii="Arial Narrow" w:hAnsi="Arial Narrow"/>
          <w:sz w:val="24"/>
          <w:szCs w:val="24"/>
        </w:rPr>
        <w:t xml:space="preserve">Przedstawia najważniejsze wydarzenia z historii Gdańska, </w:t>
      </w:r>
    </w:p>
    <w:p w14:paraId="32A1BE1F" w14:textId="77777777" w:rsidR="00E074E2" w:rsidRDefault="00E074E2" w:rsidP="00EC09AA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Wymienia najsłynniejsze zabytki Gdańska w obrębie Starego Miasta. </w:t>
      </w:r>
    </w:p>
    <w:p w14:paraId="0207839B" w14:textId="77777777" w:rsidR="00E074E2" w:rsidRDefault="00E074E2" w:rsidP="00EC09AA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Wyjaśnia pochodzenie nazw zabytkowych ulic. </w:t>
      </w:r>
    </w:p>
    <w:p w14:paraId="75508AB3" w14:textId="77777777" w:rsidR="00E074E2" w:rsidRDefault="00E074E2" w:rsidP="00EC09AA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Dostrzega różnice w funkcjonowaniu miasta średniowiecznego i współczesnego. </w:t>
      </w:r>
    </w:p>
    <w:p w14:paraId="2DE5FA7A" w14:textId="77777777" w:rsidR="00E074E2" w:rsidRDefault="00E074E2" w:rsidP="00EC09AA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Porównuje zajęcia wykonywane przez ludność w różnych okresach historycznych. </w:t>
      </w:r>
    </w:p>
    <w:p w14:paraId="6AC6F80E" w14:textId="77777777" w:rsidR="00E074E2" w:rsidRDefault="00E074E2" w:rsidP="00EC09AA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Charakteryzuje architekturę poszczególnych zabytkowych budowli oraz omawia funkcje, jakie pełniły one w przeszłości. </w:t>
      </w:r>
    </w:p>
    <w:p w14:paraId="6E2713D7" w14:textId="77777777" w:rsidR="00E074E2" w:rsidRDefault="00E074E2" w:rsidP="00EC09AA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Opisuje wystrój wnętrza </w:t>
      </w:r>
      <w:r w:rsidR="00811C96">
        <w:rPr>
          <w:rFonts w:ascii="Arial Narrow" w:hAnsi="Arial Narrow"/>
          <w:sz w:val="24"/>
          <w:szCs w:val="24"/>
        </w:rPr>
        <w:t xml:space="preserve">jednej z kamienic mieszczańskich w Gdańsku. </w:t>
      </w:r>
    </w:p>
    <w:p w14:paraId="6C310887" w14:textId="77777777" w:rsidR="00811C96" w:rsidRDefault="00811C96" w:rsidP="00EC09AA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 Przedstawia strukturę, funkcje oraz sposób działania władz miejskich w średniowiecznym mieście.</w:t>
      </w:r>
    </w:p>
    <w:p w14:paraId="302112C3" w14:textId="77777777" w:rsidR="00811C96" w:rsidRDefault="00811C96" w:rsidP="00EC09AA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 Wyjaśnia znaczenie Gdańska jako najważniejszego portu w historii Rzeczypospolitej.</w:t>
      </w:r>
    </w:p>
    <w:p w14:paraId="7FD99615" w14:textId="77777777" w:rsidR="00811C96" w:rsidRDefault="00811C96" w:rsidP="00EC09AA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Wymienia zabytki Gdańska, które świadczą o jego bogatej historii i tradycji. </w:t>
      </w:r>
    </w:p>
    <w:p w14:paraId="595F9C43" w14:textId="77777777" w:rsidR="00811C96" w:rsidRDefault="00811C96" w:rsidP="00EC09AA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Wskazuje miejsca i obiekty zabytkowe szczególnie ważne dla mieszkańców „Małej Ojczyzny”. </w:t>
      </w:r>
    </w:p>
    <w:p w14:paraId="43FAA143" w14:textId="77777777" w:rsidR="00811C96" w:rsidRDefault="00811C96" w:rsidP="00EC09AA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Dostrzega wielokulturowość dawnego Gdańska i rozumie z czego wynika. </w:t>
      </w:r>
    </w:p>
    <w:p w14:paraId="010968E7" w14:textId="77777777" w:rsidR="00FF09D2" w:rsidRDefault="00FF09D2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F09D2">
        <w:rPr>
          <w:rFonts w:ascii="Arial Narrow" w:hAnsi="Arial Narrow"/>
          <w:b/>
          <w:sz w:val="24"/>
          <w:szCs w:val="24"/>
          <w:u w:val="single"/>
        </w:rPr>
        <w:t xml:space="preserve">3. Metody i formy pracy z uczniami: </w:t>
      </w:r>
    </w:p>
    <w:p w14:paraId="610A060F" w14:textId="77777777" w:rsidR="00FF09D2" w:rsidRDefault="00FF09D2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 metoda problemowa, pokaz, obserwacja, pogadanka,</w:t>
      </w:r>
    </w:p>
    <w:p w14:paraId="58976ABB" w14:textId="77777777" w:rsidR="00FF09D2" w:rsidRDefault="00FF09D2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metoda rzeźby, </w:t>
      </w:r>
      <w:r w:rsidR="00DB1953">
        <w:rPr>
          <w:rFonts w:ascii="Arial Narrow" w:hAnsi="Arial Narrow"/>
          <w:sz w:val="24"/>
          <w:szCs w:val="24"/>
        </w:rPr>
        <w:t>tunel świadomości, pomnik, ożywienie ilustracji,</w:t>
      </w:r>
    </w:p>
    <w:p w14:paraId="43E661D9" w14:textId="77777777" w:rsidR="00DB1953" w:rsidRDefault="00DB1953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praca z całą klasą, z grupą uczniów </w:t>
      </w:r>
    </w:p>
    <w:p w14:paraId="78449A78" w14:textId="77777777" w:rsidR="00DB1953" w:rsidRDefault="00DB1953" w:rsidP="009620B7">
      <w:pPr>
        <w:pStyle w:val="Bezodstpw"/>
        <w:spacing w:line="36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DB1953">
        <w:rPr>
          <w:rFonts w:ascii="Arial Narrow" w:hAnsi="Arial Narrow"/>
          <w:b/>
          <w:sz w:val="24"/>
          <w:szCs w:val="24"/>
          <w:u w:val="single"/>
        </w:rPr>
        <w:t xml:space="preserve">4. Miejsca związane z wycieczką: </w:t>
      </w:r>
    </w:p>
    <w:p w14:paraId="7AE6E939" w14:textId="77777777" w:rsidR="00DB1953" w:rsidRDefault="00DB1953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</w:t>
      </w:r>
      <w:r w:rsidR="00A53B9E">
        <w:rPr>
          <w:rFonts w:ascii="Arial Narrow" w:hAnsi="Arial Narrow"/>
          <w:sz w:val="24"/>
          <w:szCs w:val="24"/>
        </w:rPr>
        <w:t xml:space="preserve">Dom </w:t>
      </w:r>
      <w:proofErr w:type="spellStart"/>
      <w:r w:rsidR="00A53B9E">
        <w:rPr>
          <w:rFonts w:ascii="Arial Narrow" w:hAnsi="Arial Narrow"/>
          <w:sz w:val="24"/>
          <w:szCs w:val="24"/>
        </w:rPr>
        <w:t>Uphagena</w:t>
      </w:r>
      <w:proofErr w:type="spellEnd"/>
      <w:r w:rsidR="00A53B9E">
        <w:rPr>
          <w:rFonts w:ascii="Arial Narrow" w:hAnsi="Arial Narrow"/>
          <w:sz w:val="24"/>
          <w:szCs w:val="24"/>
        </w:rPr>
        <w:t xml:space="preserve">  - Gdańsk, ulica Długa 12. </w:t>
      </w:r>
    </w:p>
    <w:p w14:paraId="078E24D3" w14:textId="77777777" w:rsidR="00A53B9E" w:rsidRDefault="00A53B9E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Ratusz Głównego Miasta Gdańska – Gdańska ul. Długa 46. </w:t>
      </w:r>
    </w:p>
    <w:p w14:paraId="73276287" w14:textId="77777777" w:rsidR="00DB1953" w:rsidRPr="00A53B9E" w:rsidRDefault="00A53B9E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Dwór Artusa – Gdańsk ul. Długi Targ 43</w:t>
      </w:r>
    </w:p>
    <w:p w14:paraId="48FBD7DE" w14:textId="77777777" w:rsidR="00DB1953" w:rsidRDefault="00DB1953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DB1953">
        <w:rPr>
          <w:rFonts w:ascii="Arial Narrow" w:hAnsi="Arial Narrow"/>
          <w:b/>
          <w:sz w:val="24"/>
          <w:szCs w:val="24"/>
          <w:u w:val="single"/>
        </w:rPr>
        <w:lastRenderedPageBreak/>
        <w:t xml:space="preserve">5. Zadania uczniów: </w:t>
      </w:r>
    </w:p>
    <w:p w14:paraId="00953F30" w14:textId="77777777" w:rsidR="00A53B9E" w:rsidRDefault="00DB1953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Uczniowie </w:t>
      </w:r>
      <w:r w:rsidR="00A53B9E">
        <w:rPr>
          <w:rFonts w:ascii="Arial Narrow" w:hAnsi="Arial Narrow"/>
          <w:sz w:val="24"/>
          <w:szCs w:val="24"/>
        </w:rPr>
        <w:t xml:space="preserve">zbierają materiały, które zostaną wykorzystane podczas porównania warunków </w:t>
      </w:r>
      <w:proofErr w:type="spellStart"/>
      <w:r w:rsidR="00A53B9E">
        <w:rPr>
          <w:rFonts w:ascii="Arial Narrow" w:hAnsi="Arial Narrow"/>
          <w:sz w:val="24"/>
          <w:szCs w:val="24"/>
        </w:rPr>
        <w:t>życiaw</w:t>
      </w:r>
      <w:proofErr w:type="spellEnd"/>
      <w:r w:rsidR="00A53B9E">
        <w:rPr>
          <w:rFonts w:ascii="Arial Narrow" w:hAnsi="Arial Narrow"/>
          <w:sz w:val="24"/>
          <w:szCs w:val="24"/>
        </w:rPr>
        <w:t xml:space="preserve"> mieście współczesnym i średniowiecznym np.: w formie prezentacji. </w:t>
      </w:r>
    </w:p>
    <w:p w14:paraId="78A5B840" w14:textId="77777777" w:rsidR="0055725B" w:rsidRDefault="0055725B" w:rsidP="009620B7">
      <w:pPr>
        <w:pStyle w:val="Bezodstpw"/>
        <w:spacing w:line="36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55725B">
        <w:rPr>
          <w:rFonts w:ascii="Arial Narrow" w:hAnsi="Arial Narrow"/>
          <w:b/>
          <w:sz w:val="24"/>
          <w:szCs w:val="24"/>
          <w:u w:val="single"/>
        </w:rPr>
        <w:t xml:space="preserve">6. Przebieg wycieczki: </w:t>
      </w:r>
    </w:p>
    <w:p w14:paraId="089A68B7" w14:textId="77777777" w:rsidR="00C94792" w:rsidRDefault="006D17D2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6D17D2">
        <w:rPr>
          <w:rFonts w:ascii="Arial Narrow" w:hAnsi="Arial Narrow"/>
          <w:b/>
          <w:sz w:val="24"/>
          <w:szCs w:val="24"/>
          <w:u w:val="single"/>
        </w:rPr>
        <w:t xml:space="preserve">- Brama Wyżna i Zespół </w:t>
      </w:r>
      <w:proofErr w:type="spellStart"/>
      <w:r w:rsidRPr="006D17D2">
        <w:rPr>
          <w:rFonts w:ascii="Arial Narrow" w:hAnsi="Arial Narrow"/>
          <w:b/>
          <w:sz w:val="24"/>
          <w:szCs w:val="24"/>
          <w:u w:val="single"/>
        </w:rPr>
        <w:t>Przedbramia</w:t>
      </w:r>
      <w:proofErr w:type="spellEnd"/>
      <w:r w:rsidRPr="006D17D2">
        <w:rPr>
          <w:rFonts w:ascii="Arial Narrow" w:hAnsi="Arial Narrow"/>
          <w:b/>
          <w:sz w:val="24"/>
          <w:szCs w:val="24"/>
          <w:u w:val="single"/>
        </w:rPr>
        <w:t xml:space="preserve"> ul. Długiej. </w:t>
      </w:r>
      <w:r>
        <w:rPr>
          <w:rFonts w:ascii="Arial Narrow" w:hAnsi="Arial Narrow"/>
          <w:sz w:val="24"/>
          <w:szCs w:val="24"/>
        </w:rPr>
        <w:t xml:space="preserve">Nauczyciel omawia funkcje obronne i penitencjarne oglądanych obiektów. Porównuje także warunki w których przetrzymywani byli skazańcy w średniowieczu (tortury), z życia współczesnych więźniów. </w:t>
      </w:r>
      <w:r w:rsidR="00C94792" w:rsidRPr="00C94792">
        <w:rPr>
          <w:rFonts w:ascii="Arial Narrow" w:hAnsi="Arial Narrow"/>
          <w:b/>
          <w:sz w:val="24"/>
          <w:szCs w:val="24"/>
          <w:u w:val="single"/>
        </w:rPr>
        <w:t>Brama Wyżynna</w:t>
      </w:r>
      <w:r w:rsidR="00C94792">
        <w:rPr>
          <w:rFonts w:ascii="Arial Narrow" w:hAnsi="Arial Narrow"/>
          <w:sz w:val="24"/>
          <w:szCs w:val="24"/>
        </w:rPr>
        <w:t xml:space="preserve"> – została zbudowana w XVI wieku. Stanowiła element nowożytnych fortyfikacji wzniesionych wzdłuż zachodniej granicy Gdańska. Znajduje się na początku tzw. Drogi Królewskiej, która biegnie ulicami Długą i Długim Targiem aż do Bramy Zielonej. Bramę w dzisiejszej postać jako pierwszy władca oglądał Zygmunt III Waza. </w:t>
      </w:r>
    </w:p>
    <w:p w14:paraId="26AFDE11" w14:textId="77777777" w:rsidR="002656A3" w:rsidRDefault="00C94792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C94792">
        <w:rPr>
          <w:rFonts w:ascii="Arial Narrow" w:hAnsi="Arial Narrow"/>
          <w:b/>
          <w:sz w:val="24"/>
          <w:szCs w:val="24"/>
          <w:u w:val="single"/>
        </w:rPr>
        <w:t xml:space="preserve">Zespół </w:t>
      </w:r>
      <w:proofErr w:type="spellStart"/>
      <w:r w:rsidRPr="00C94792">
        <w:rPr>
          <w:rFonts w:ascii="Arial Narrow" w:hAnsi="Arial Narrow"/>
          <w:b/>
          <w:sz w:val="24"/>
          <w:szCs w:val="24"/>
          <w:u w:val="single"/>
        </w:rPr>
        <w:t>Przedbramia</w:t>
      </w:r>
      <w:proofErr w:type="spellEnd"/>
      <w:r w:rsidRPr="00C94792">
        <w:rPr>
          <w:rFonts w:ascii="Arial Narrow" w:hAnsi="Arial Narrow"/>
          <w:b/>
          <w:sz w:val="24"/>
          <w:szCs w:val="24"/>
          <w:u w:val="single"/>
        </w:rPr>
        <w:t xml:space="preserve"> na ul. Długiej </w:t>
      </w:r>
      <w:r>
        <w:rPr>
          <w:rFonts w:ascii="Arial Narrow" w:hAnsi="Arial Narrow"/>
          <w:b/>
          <w:sz w:val="24"/>
          <w:szCs w:val="24"/>
          <w:u w:val="single"/>
        </w:rPr>
        <w:t>–</w:t>
      </w:r>
      <w:r w:rsidRPr="00C94792">
        <w:rPr>
          <w:rFonts w:ascii="Arial Narrow" w:hAnsi="Arial Narrow"/>
          <w:b/>
          <w:sz w:val="24"/>
          <w:szCs w:val="24"/>
          <w:u w:val="single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Tworzą go połączone Wieża Więzienna i Katownia. Obydwa budynki powstały prawdopodobnie w XIV wieku. W latach 1604 – 1858 znajdowało się tam miejskie więzienie a podczas II wojny światowej obóz przejściowy dla Polek. </w:t>
      </w:r>
    </w:p>
    <w:p w14:paraId="43E704BF" w14:textId="77777777" w:rsidR="00C94792" w:rsidRDefault="002923F7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C11E5">
        <w:rPr>
          <w:rFonts w:ascii="Arial Narrow" w:hAnsi="Arial Narrow"/>
          <w:b/>
          <w:sz w:val="24"/>
          <w:szCs w:val="24"/>
          <w:u w:val="single"/>
        </w:rPr>
        <w:t xml:space="preserve">Wielka </w:t>
      </w:r>
      <w:r w:rsidR="00EC11E5" w:rsidRPr="00EC11E5">
        <w:rPr>
          <w:rFonts w:ascii="Arial Narrow" w:hAnsi="Arial Narrow"/>
          <w:b/>
          <w:sz w:val="24"/>
          <w:szCs w:val="24"/>
          <w:u w:val="single"/>
        </w:rPr>
        <w:t>Zbrojownia -</w:t>
      </w:r>
      <w:r w:rsidR="00EC11E5">
        <w:rPr>
          <w:rFonts w:ascii="Arial Narrow" w:hAnsi="Arial Narrow"/>
          <w:sz w:val="24"/>
          <w:szCs w:val="24"/>
        </w:rPr>
        <w:t xml:space="preserve"> jeden z najbardziej okazałych świeckich budynków renesansowych w Gdańsku. Pochodzi z początku XVII wieku. Decyzja o wzniesieniu arsenału była podyktowana obawą przed atakiem Szwedów. Została zbudowana z czerwonej holenderskiej cegły. Ozdobiono ją dekoracjami z </w:t>
      </w:r>
      <w:proofErr w:type="spellStart"/>
      <w:r w:rsidR="00EC11E5">
        <w:rPr>
          <w:rFonts w:ascii="Arial Narrow" w:hAnsi="Arial Narrow"/>
          <w:sz w:val="24"/>
          <w:szCs w:val="24"/>
        </w:rPr>
        <w:t>piaskowcai</w:t>
      </w:r>
      <w:proofErr w:type="spellEnd"/>
      <w:r w:rsidR="00EC11E5">
        <w:rPr>
          <w:rFonts w:ascii="Arial Narrow" w:hAnsi="Arial Narrow"/>
          <w:sz w:val="24"/>
          <w:szCs w:val="24"/>
        </w:rPr>
        <w:t xml:space="preserve"> bogatymi złoceniami. Górną kondygnację budowli zajmuje dziś Akademia Sztuk Pięknych. </w:t>
      </w:r>
    </w:p>
    <w:p w14:paraId="10ADF3AC" w14:textId="77777777" w:rsidR="002656A3" w:rsidRPr="002656A3" w:rsidRDefault="002656A3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2656A3">
        <w:rPr>
          <w:rFonts w:ascii="Arial Narrow" w:hAnsi="Arial Narrow"/>
          <w:b/>
          <w:sz w:val="24"/>
          <w:szCs w:val="24"/>
          <w:u w:val="single"/>
        </w:rPr>
        <w:t xml:space="preserve">- Ulica Długa: </w:t>
      </w:r>
      <w:r>
        <w:rPr>
          <w:rFonts w:ascii="Arial Narrow" w:hAnsi="Arial Narrow"/>
          <w:sz w:val="24"/>
          <w:szCs w:val="24"/>
        </w:rPr>
        <w:t xml:space="preserve">W miastach lokowanych na prawie lubeckim funkcję rynku pełniła szeroka ulica. W Gdańsku była to ulica Długa. Dawniej zamieszkiwali ją najbardziej zamożni patrycjusze. Najstarsze zachowane w tym miejscu domy </w:t>
      </w:r>
      <w:r w:rsidR="00332882">
        <w:rPr>
          <w:rFonts w:ascii="Arial Narrow" w:hAnsi="Arial Narrow"/>
          <w:sz w:val="24"/>
          <w:szCs w:val="24"/>
        </w:rPr>
        <w:t>pochodzą z epoki średniowiecza</w:t>
      </w:r>
      <w:r w:rsidR="00F103CB">
        <w:rPr>
          <w:rFonts w:ascii="Arial Narrow" w:hAnsi="Arial Narrow"/>
          <w:sz w:val="24"/>
          <w:szCs w:val="24"/>
        </w:rPr>
        <w:t xml:space="preserve">. </w:t>
      </w:r>
    </w:p>
    <w:p w14:paraId="7C69D09E" w14:textId="77777777" w:rsidR="006D17D2" w:rsidRDefault="006D17D2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6D17D2">
        <w:rPr>
          <w:rFonts w:ascii="Arial Narrow" w:hAnsi="Arial Narrow"/>
          <w:b/>
          <w:sz w:val="24"/>
          <w:szCs w:val="24"/>
          <w:u w:val="single"/>
        </w:rPr>
        <w:t xml:space="preserve">- Dwór Bractwa św. Jerzego; </w:t>
      </w:r>
      <w:r>
        <w:rPr>
          <w:rFonts w:ascii="Arial Narrow" w:hAnsi="Arial Narrow"/>
          <w:sz w:val="24"/>
          <w:szCs w:val="24"/>
        </w:rPr>
        <w:t xml:space="preserve">Uczniowie dowiadują się, że budynek był siedzibą bractwa kurkowego. </w:t>
      </w:r>
      <w:r w:rsidR="005F0745">
        <w:rPr>
          <w:rFonts w:ascii="Arial Narrow" w:hAnsi="Arial Narrow"/>
          <w:sz w:val="24"/>
          <w:szCs w:val="24"/>
        </w:rPr>
        <w:t xml:space="preserve">Nauczyciel opowiada o obowiązku obrony murów miejskich nałożonych na mieszkańców średniowiecznych miast oraz porównuje go ze służbą zawodowych żołnierzy współczesnego Wojska Polskiego. Trasa wycieczki prowadzi </w:t>
      </w:r>
      <w:r w:rsidR="00CF48AF">
        <w:rPr>
          <w:rFonts w:ascii="Arial Narrow" w:hAnsi="Arial Narrow"/>
          <w:sz w:val="24"/>
          <w:szCs w:val="24"/>
        </w:rPr>
        <w:t xml:space="preserve">następnie przez Złotą </w:t>
      </w:r>
      <w:r w:rsidR="007A36EB">
        <w:rPr>
          <w:rFonts w:ascii="Arial Narrow" w:hAnsi="Arial Narrow"/>
          <w:sz w:val="24"/>
          <w:szCs w:val="24"/>
        </w:rPr>
        <w:t xml:space="preserve">Bramę do Wielkiej Zbrojowni, gdzie omówiona zostaje dawna funkcja gdańskiego arsenału. </w:t>
      </w:r>
      <w:r w:rsidR="00C94792">
        <w:rPr>
          <w:rFonts w:ascii="Arial Narrow" w:hAnsi="Arial Narrow"/>
          <w:sz w:val="24"/>
          <w:szCs w:val="24"/>
        </w:rPr>
        <w:t xml:space="preserve">Stanowi </w:t>
      </w:r>
      <w:r w:rsidR="00EB4CE5">
        <w:rPr>
          <w:rFonts w:ascii="Arial Narrow" w:hAnsi="Arial Narrow"/>
          <w:sz w:val="24"/>
          <w:szCs w:val="24"/>
        </w:rPr>
        <w:t xml:space="preserve">późnogotycki budynek wzniesiony pod koniec XV wieku. Dawniej dwór był miejscem spotkań towarzyskich wybitnych przedstawicieli gdańskiego patrycjatu. Budynek służył Bractwu Kurkowemu do końca XVIII w. Na początku XIX wieku w jego przyziemiu mieścił odwach wojskowy, a na piętrze znajdowała się szkoła sztuk pięknych. </w:t>
      </w:r>
    </w:p>
    <w:p w14:paraId="02753404" w14:textId="77777777" w:rsidR="007A36EB" w:rsidRDefault="007A36EB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Nauczyciel charakteryzuje architekturę </w:t>
      </w:r>
      <w:r w:rsidRPr="006C4D46">
        <w:rPr>
          <w:rFonts w:ascii="Arial Narrow" w:hAnsi="Arial Narrow"/>
          <w:b/>
          <w:sz w:val="24"/>
          <w:szCs w:val="24"/>
          <w:u w:val="single"/>
        </w:rPr>
        <w:t>Złotej Bramy,</w:t>
      </w:r>
      <w:r>
        <w:rPr>
          <w:rFonts w:ascii="Arial Narrow" w:hAnsi="Arial Narrow"/>
          <w:sz w:val="24"/>
          <w:szCs w:val="24"/>
        </w:rPr>
        <w:t xml:space="preserve"> podkreślając jej funkcje reprezentacyjne. Następnie opowiada o historii i budowie domów mieszczańskich przy ulicy Długiej. Wskazuje na zachowana dawną numerację budynków (po numerze 2 występuje numer 3). W swoim </w:t>
      </w:r>
      <w:r w:rsidR="00F50A9F">
        <w:rPr>
          <w:rFonts w:ascii="Arial Narrow" w:hAnsi="Arial Narrow"/>
          <w:sz w:val="24"/>
          <w:szCs w:val="24"/>
        </w:rPr>
        <w:t xml:space="preserve">wykładzie zwraca szczególną uwagę na kamienicę pod numerem 33 z zachowaną tubą głosową (otwór w murze służy do rozmów z lokatorami kamienicy) oraz na kamienicę o numerze 55, w której mieściła się dawna apteka (informacja o medycynie i składnikach leków w przeszłości). </w:t>
      </w:r>
      <w:r w:rsidR="006E3D16">
        <w:rPr>
          <w:rFonts w:ascii="Arial Narrow" w:hAnsi="Arial Narrow"/>
          <w:sz w:val="24"/>
          <w:szCs w:val="24"/>
        </w:rPr>
        <w:t xml:space="preserve">Została zbudowana w stylu renesansowym </w:t>
      </w:r>
      <w:r w:rsidR="006E3D16">
        <w:rPr>
          <w:rFonts w:ascii="Arial Narrow" w:hAnsi="Arial Narrow"/>
          <w:sz w:val="24"/>
          <w:szCs w:val="24"/>
        </w:rPr>
        <w:lastRenderedPageBreak/>
        <w:t xml:space="preserve">w latach 1612 – 1614. Attykę zdobią kamienne rzeźby. Przedstawiają one personifikację cnót obywatelskich, takich jak: Roztropność, Sprawiedliwość, Pobożność i Zgoda oraz cennych dla miasta wartości jak: Pokój, Wolność, Bogactwo i Sława. </w:t>
      </w:r>
    </w:p>
    <w:p w14:paraId="65591F3E" w14:textId="77777777" w:rsidR="00F50A9F" w:rsidRPr="00F103CB" w:rsidRDefault="00F50A9F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6C4D46">
        <w:rPr>
          <w:rFonts w:ascii="Arial Narrow" w:hAnsi="Arial Narrow"/>
          <w:sz w:val="24"/>
          <w:szCs w:val="24"/>
        </w:rPr>
        <w:t xml:space="preserve">Zwiedzanie </w:t>
      </w:r>
      <w:r w:rsidR="006C4D46" w:rsidRPr="006C4D46">
        <w:rPr>
          <w:rFonts w:ascii="Arial Narrow" w:hAnsi="Arial Narrow"/>
          <w:b/>
          <w:sz w:val="24"/>
          <w:szCs w:val="24"/>
          <w:u w:val="single"/>
        </w:rPr>
        <w:t xml:space="preserve">Domu </w:t>
      </w:r>
      <w:proofErr w:type="spellStart"/>
      <w:r w:rsidR="006C4D46" w:rsidRPr="006C4D46">
        <w:rPr>
          <w:rFonts w:ascii="Arial Narrow" w:hAnsi="Arial Narrow"/>
          <w:b/>
          <w:sz w:val="24"/>
          <w:szCs w:val="24"/>
          <w:u w:val="single"/>
        </w:rPr>
        <w:t>Uphagena</w:t>
      </w:r>
      <w:proofErr w:type="spellEnd"/>
      <w:r w:rsidR="00F103CB">
        <w:rPr>
          <w:rFonts w:ascii="Arial Narrow" w:hAnsi="Arial Narrow"/>
          <w:b/>
          <w:sz w:val="24"/>
          <w:szCs w:val="24"/>
          <w:u w:val="single"/>
        </w:rPr>
        <w:t xml:space="preserve">: </w:t>
      </w:r>
      <w:r w:rsidR="00F103CB">
        <w:rPr>
          <w:rFonts w:ascii="Arial Narrow" w:hAnsi="Arial Narrow"/>
          <w:sz w:val="24"/>
          <w:szCs w:val="24"/>
        </w:rPr>
        <w:t xml:space="preserve">Stanowi zabytkowa kamienicę, która w 1775 r. stała si własnością gdańskiego rajcy, kupca i historyka oraz bibliofila Jana </w:t>
      </w:r>
      <w:proofErr w:type="spellStart"/>
      <w:r w:rsidR="00F103CB">
        <w:rPr>
          <w:rFonts w:ascii="Arial Narrow" w:hAnsi="Arial Narrow"/>
          <w:sz w:val="24"/>
          <w:szCs w:val="24"/>
        </w:rPr>
        <w:t>Uphagena</w:t>
      </w:r>
      <w:proofErr w:type="spellEnd"/>
      <w:r w:rsidR="00F103CB">
        <w:rPr>
          <w:rFonts w:ascii="Arial Narrow" w:hAnsi="Arial Narrow"/>
          <w:sz w:val="24"/>
          <w:szCs w:val="24"/>
        </w:rPr>
        <w:t xml:space="preserve">. We wnętrzach budynku zachowano elementy XVIII  wiecznego wystroju m.in. boazerie i piece. Wyposażenie poszczególnych pokoi stanowią meble, obrazy, instrumenty  muzyczne i wyroby ceramiczne pochodzące w większości z XVIII wieku. W piwnicach kamienicy znajdują się pozostałości po murowanym budynku z XV wieku. </w:t>
      </w:r>
    </w:p>
    <w:p w14:paraId="27108AA8" w14:textId="77777777" w:rsidR="006C4D46" w:rsidRDefault="006C4D46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Oglądanie </w:t>
      </w:r>
      <w:r w:rsidRPr="006C4D46">
        <w:rPr>
          <w:rFonts w:ascii="Arial Narrow" w:hAnsi="Arial Narrow"/>
          <w:b/>
          <w:sz w:val="24"/>
          <w:szCs w:val="24"/>
          <w:u w:val="single"/>
        </w:rPr>
        <w:t>Ratusza Głównego</w:t>
      </w:r>
      <w:r>
        <w:rPr>
          <w:rFonts w:ascii="Arial Narrow" w:hAnsi="Arial Narrow"/>
          <w:sz w:val="24"/>
          <w:szCs w:val="24"/>
        </w:rPr>
        <w:t xml:space="preserve"> jest okazją do przedstawienia struktury władz miejskich w dawnym Gdańsku. </w:t>
      </w:r>
      <w:r w:rsidR="00002EB9">
        <w:rPr>
          <w:rFonts w:ascii="Arial Narrow" w:hAnsi="Arial Narrow"/>
          <w:sz w:val="24"/>
          <w:szCs w:val="24"/>
        </w:rPr>
        <w:t xml:space="preserve">Ratusz Głównego Miasta budowano w latach 1379 – 1492. Hełm wieży wieńczy złocona figura króla Polski Zygmunta Augusta. Trzy skrzydła dziedzińca ukończono pod koniec XVI w. W tym samym czasie na jednym z narożników umieszczono zegar słoneczny. Ratusz spłonął w czasie II wojny  światowej. Odbudowano go w latach 1946 – 1970. </w:t>
      </w:r>
      <w:r w:rsidR="000204C2">
        <w:rPr>
          <w:rFonts w:ascii="Arial Narrow" w:hAnsi="Arial Narrow"/>
          <w:sz w:val="24"/>
          <w:szCs w:val="24"/>
        </w:rPr>
        <w:t xml:space="preserve">Obecnie mieści się w nim siedziba Muzeum Historycznego Miasta </w:t>
      </w:r>
      <w:proofErr w:type="spellStart"/>
      <w:r w:rsidR="000204C2">
        <w:rPr>
          <w:rFonts w:ascii="Arial Narrow" w:hAnsi="Arial Narrow"/>
          <w:sz w:val="24"/>
          <w:szCs w:val="24"/>
        </w:rPr>
        <w:t>Gadańska</w:t>
      </w:r>
      <w:proofErr w:type="spellEnd"/>
      <w:r w:rsidR="000204C2">
        <w:rPr>
          <w:rFonts w:ascii="Arial Narrow" w:hAnsi="Arial Narrow"/>
          <w:sz w:val="24"/>
          <w:szCs w:val="24"/>
        </w:rPr>
        <w:t xml:space="preserve">. Najbardziej okazałym pomieszczeniem jest Wielka Sala Rada, w której dawniej obradowała Rada Miasta. Strop tej Sali zdobi 25 obrazów autorstwa Izaaka van den </w:t>
      </w:r>
      <w:proofErr w:type="spellStart"/>
      <w:r w:rsidR="000204C2">
        <w:rPr>
          <w:rFonts w:ascii="Arial Narrow" w:hAnsi="Arial Narrow"/>
          <w:sz w:val="24"/>
          <w:szCs w:val="24"/>
        </w:rPr>
        <w:t>Blocke</w:t>
      </w:r>
      <w:proofErr w:type="spellEnd"/>
      <w:r w:rsidR="000204C2">
        <w:rPr>
          <w:rFonts w:ascii="Arial Narrow" w:hAnsi="Arial Narrow"/>
          <w:sz w:val="24"/>
          <w:szCs w:val="24"/>
        </w:rPr>
        <w:t xml:space="preserve">- malarza pochodzenia niderlandzkiego działającego w Gdańsku. </w:t>
      </w:r>
    </w:p>
    <w:p w14:paraId="40A4268C" w14:textId="77777777" w:rsidR="006C4D46" w:rsidRDefault="006C4D46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Przy </w:t>
      </w:r>
      <w:r w:rsidRPr="006C4D46">
        <w:rPr>
          <w:rFonts w:ascii="Arial Narrow" w:hAnsi="Arial Narrow"/>
          <w:b/>
          <w:sz w:val="24"/>
          <w:szCs w:val="24"/>
          <w:u w:val="single"/>
        </w:rPr>
        <w:t>Dworze Artusa;</w:t>
      </w:r>
      <w:r>
        <w:rPr>
          <w:rFonts w:ascii="Arial Narrow" w:hAnsi="Arial Narrow"/>
          <w:sz w:val="24"/>
          <w:szCs w:val="24"/>
        </w:rPr>
        <w:t xml:space="preserve"> omówiony zostaje system cechów i gildii, przy Fontannie Neptuna – sposób zaopatrywania miasta w wodę, a przy Domu Ławników  - funkcje i sposób działania ławy miejskiej (dekoracja szczytu budynku przedstawiająca rzeźbę – Sprawiedliwość trzymająca wagę). </w:t>
      </w:r>
      <w:r w:rsidR="000204C2">
        <w:rPr>
          <w:rFonts w:ascii="Arial Narrow" w:hAnsi="Arial Narrow"/>
          <w:sz w:val="24"/>
          <w:szCs w:val="24"/>
        </w:rPr>
        <w:t xml:space="preserve">Został wybudowany w XV wieku. Był miejscem spotkań patrycjuszy, kupców i rzemieślników. Obok </w:t>
      </w:r>
      <w:r w:rsidR="00886CD5">
        <w:rPr>
          <w:rFonts w:ascii="Arial Narrow" w:hAnsi="Arial Narrow"/>
          <w:sz w:val="24"/>
          <w:szCs w:val="24"/>
        </w:rPr>
        <w:t xml:space="preserve">biesiad, koncertów i przedstawień teatralnych w budynku odbywały się także posiedzenia sądowe. W 1742 r. Dwór przekształcił się w giełdę zbożową. </w:t>
      </w:r>
      <w:r w:rsidR="000C4A9E">
        <w:rPr>
          <w:rFonts w:ascii="Arial Narrow" w:hAnsi="Arial Narrow"/>
          <w:sz w:val="24"/>
          <w:szCs w:val="24"/>
        </w:rPr>
        <w:t xml:space="preserve">W XIX wieku organizowano w nim wystawne przyjęcia, na które zjeżdżali cesarze, królowie pruscy i członkowie towarzystw naukowych. Obecnie znajdują się w nim reprezentacyjne wnętrza, cenne rzeźby i renesansowy piec kaflowy. Na fasadzie budynku umieszczono posągi starożytnych dowódców. Manierystyczny portal zdobią natomiast medaliony z podobiznami Zygmunta III Wazy i Władysława IV Wazy. </w:t>
      </w:r>
    </w:p>
    <w:p w14:paraId="7467A8B1" w14:textId="77777777" w:rsidR="000C4A9E" w:rsidRDefault="000C4A9E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0C4A9E">
        <w:rPr>
          <w:rFonts w:ascii="Arial Narrow" w:hAnsi="Arial Narrow"/>
          <w:b/>
          <w:sz w:val="24"/>
          <w:szCs w:val="24"/>
          <w:u w:val="single"/>
        </w:rPr>
        <w:t xml:space="preserve">- Fontanna Neptuna: </w:t>
      </w:r>
      <w:r>
        <w:rPr>
          <w:rFonts w:ascii="Arial Narrow" w:hAnsi="Arial Narrow"/>
          <w:sz w:val="24"/>
          <w:szCs w:val="24"/>
        </w:rPr>
        <w:t xml:space="preserve">Przedstawia rzymskiego boga mórz i oceanów. Stoi przed Dworem Artusa od1633 r. </w:t>
      </w:r>
      <w:r w:rsidR="00CE3795">
        <w:rPr>
          <w:rFonts w:ascii="Arial Narrow" w:hAnsi="Arial Narrow"/>
          <w:sz w:val="24"/>
          <w:szCs w:val="24"/>
        </w:rPr>
        <w:t xml:space="preserve">W 1634 r. otoczono ją herbami Gdańska i polskimi orłami. W II połowie XVIII wieku misa i cokół fontanny zostały przekształcone w stylu rokokowym i bogato ozdobione rzeźbami morskich stworów. </w:t>
      </w:r>
    </w:p>
    <w:p w14:paraId="47BF745A" w14:textId="77777777" w:rsidR="00CE3795" w:rsidRPr="00CE3795" w:rsidRDefault="00CE3795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CE3795">
        <w:rPr>
          <w:rFonts w:ascii="Arial Narrow" w:hAnsi="Arial Narrow"/>
          <w:b/>
          <w:sz w:val="24"/>
          <w:szCs w:val="24"/>
          <w:u w:val="single"/>
        </w:rPr>
        <w:t xml:space="preserve">- Dom Ławników: </w:t>
      </w:r>
      <w:r>
        <w:rPr>
          <w:rFonts w:ascii="Arial Narrow" w:hAnsi="Arial Narrow"/>
          <w:sz w:val="24"/>
          <w:szCs w:val="24"/>
        </w:rPr>
        <w:t xml:space="preserve">został wzniesiony na przełomie XV i XVI wieku. Do XVIII wieku kamienicę zamieszkiwali gdańscy patrycjusze. W latach 1709 – 1806 urzędowali w niej miejscy ławnicy. Szczyt budynku wieczni upostaciowana Sprawiedliwość trzymająca miecz i wagę. W sezonie letnim każdego dnia o określonych godzinach pojawia się w szczytowym oknie domu porcelanowa figura XVIII wiecznej </w:t>
      </w:r>
      <w:r>
        <w:rPr>
          <w:rFonts w:ascii="Arial Narrow" w:hAnsi="Arial Narrow"/>
          <w:sz w:val="24"/>
          <w:szCs w:val="24"/>
        </w:rPr>
        <w:lastRenderedPageBreak/>
        <w:t xml:space="preserve">mieszczanki – bohaterki powieści </w:t>
      </w:r>
      <w:proofErr w:type="spellStart"/>
      <w:r>
        <w:rPr>
          <w:rFonts w:ascii="Arial Narrow" w:hAnsi="Arial Narrow"/>
          <w:sz w:val="24"/>
          <w:szCs w:val="24"/>
        </w:rPr>
        <w:t>pt</w:t>
      </w:r>
      <w:proofErr w:type="spellEnd"/>
      <w:r>
        <w:rPr>
          <w:rFonts w:ascii="Arial Narrow" w:hAnsi="Arial Narrow"/>
          <w:sz w:val="24"/>
          <w:szCs w:val="24"/>
        </w:rPr>
        <w:t xml:space="preserve">: „Panienka z okienka”, napisana przez zafascynowana Gdańskiem </w:t>
      </w:r>
      <w:r w:rsidR="008647FA">
        <w:rPr>
          <w:rFonts w:ascii="Arial Narrow" w:hAnsi="Arial Narrow"/>
          <w:sz w:val="24"/>
          <w:szCs w:val="24"/>
        </w:rPr>
        <w:t xml:space="preserve">i jego historią, </w:t>
      </w:r>
      <w:r>
        <w:rPr>
          <w:rFonts w:ascii="Arial Narrow" w:hAnsi="Arial Narrow"/>
          <w:sz w:val="24"/>
          <w:szCs w:val="24"/>
        </w:rPr>
        <w:t>pisarkę – Jadwigę Łuszczewską</w:t>
      </w:r>
      <w:r w:rsidR="008647FA">
        <w:rPr>
          <w:rFonts w:ascii="Arial Narrow" w:hAnsi="Arial Narrow"/>
          <w:sz w:val="24"/>
          <w:szCs w:val="24"/>
        </w:rPr>
        <w:t xml:space="preserve">. </w:t>
      </w:r>
    </w:p>
    <w:p w14:paraId="16DF89D3" w14:textId="77777777" w:rsidR="008F09F9" w:rsidRDefault="008F09F9" w:rsidP="008647FA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C94792">
        <w:rPr>
          <w:rFonts w:ascii="Arial Narrow" w:hAnsi="Arial Narrow"/>
          <w:b/>
          <w:sz w:val="24"/>
          <w:szCs w:val="24"/>
          <w:u w:val="single"/>
        </w:rPr>
        <w:t>Widok na Długie Pobrzeże, Żurawia i wyspę Ołowianą z Zielonego Mostu</w:t>
      </w:r>
      <w:r>
        <w:rPr>
          <w:rFonts w:ascii="Arial Narrow" w:hAnsi="Arial Narrow"/>
          <w:sz w:val="24"/>
          <w:szCs w:val="24"/>
        </w:rPr>
        <w:t xml:space="preserve">. (Nauczyciel omawia funkcje średniowiecznego Gdańska jako ważnego portu oraz przeznaczenie spichlerzy). </w:t>
      </w:r>
      <w:r w:rsidR="008647FA">
        <w:rPr>
          <w:rFonts w:ascii="Arial Narrow" w:hAnsi="Arial Narrow"/>
          <w:sz w:val="24"/>
          <w:szCs w:val="24"/>
        </w:rPr>
        <w:t xml:space="preserve">Dawniej wokół deptaka na Długim Pobrzeżu skoncentrowane było życie średniowiecznego portu w Gdańsku. Wielki Żuraw spełnia także funkcję dźwigu portowego. Jego obecny wygląd pochodzi z pierwszej połowy XV wieku. W XV wieku na prawym brzegu Motławy wybudowano pomieszczenia przeładunkowe i spichlerze, w których przechowywano m.in. zboże, sól, kotwice i żelazo. W 1597 r. umieszczono tam skład ołowiu – stąd nazwa Ołowianka. Po II wojnie światowej na Ołowiance zachowały się 3 spichlerze, które po odnowieniu stały się w latach 80 XX wieku siedzib a Centralnego Muzeum Morskiego w Gdańsku. </w:t>
      </w:r>
    </w:p>
    <w:p w14:paraId="18B71110" w14:textId="77777777" w:rsidR="008F09F9" w:rsidRDefault="008F09F9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C94792">
        <w:rPr>
          <w:rFonts w:ascii="Arial Narrow" w:hAnsi="Arial Narrow"/>
          <w:b/>
          <w:sz w:val="24"/>
          <w:szCs w:val="24"/>
          <w:u w:val="single"/>
        </w:rPr>
        <w:t xml:space="preserve">- Brama </w:t>
      </w:r>
      <w:proofErr w:type="spellStart"/>
      <w:r w:rsidRPr="00C94792">
        <w:rPr>
          <w:rFonts w:ascii="Arial Narrow" w:hAnsi="Arial Narrow"/>
          <w:b/>
          <w:sz w:val="24"/>
          <w:szCs w:val="24"/>
          <w:u w:val="single"/>
        </w:rPr>
        <w:t>Chlebnicka</w:t>
      </w:r>
      <w:proofErr w:type="spellEnd"/>
      <w:r w:rsidRPr="00C94792">
        <w:rPr>
          <w:rFonts w:ascii="Arial Narrow" w:hAnsi="Arial Narrow"/>
          <w:b/>
          <w:sz w:val="24"/>
          <w:szCs w:val="24"/>
          <w:u w:val="single"/>
        </w:rPr>
        <w:t>:</w:t>
      </w:r>
      <w:r>
        <w:rPr>
          <w:rFonts w:ascii="Arial Narrow" w:hAnsi="Arial Narrow"/>
          <w:sz w:val="24"/>
          <w:szCs w:val="24"/>
        </w:rPr>
        <w:t xml:space="preserve"> Nauczyciel wyjaśnia pochodzenie nazwy ul. </w:t>
      </w:r>
      <w:proofErr w:type="spellStart"/>
      <w:r>
        <w:rPr>
          <w:rFonts w:ascii="Arial Narrow" w:hAnsi="Arial Narrow"/>
          <w:sz w:val="24"/>
          <w:szCs w:val="24"/>
        </w:rPr>
        <w:t>Chlebnickiej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r w:rsidR="008647FA">
        <w:rPr>
          <w:rFonts w:ascii="Arial Narrow" w:hAnsi="Arial Narrow"/>
          <w:sz w:val="24"/>
          <w:szCs w:val="24"/>
        </w:rPr>
        <w:t xml:space="preserve">Jest jedną z zabytkowych bram wodnych położona na Długim Pobrzeżu. Wybudowana w XV wieku za panowania Krzyżaków. </w:t>
      </w:r>
      <w:r w:rsidR="003E5D90">
        <w:rPr>
          <w:rFonts w:ascii="Arial Narrow" w:hAnsi="Arial Narrow"/>
          <w:sz w:val="24"/>
          <w:szCs w:val="24"/>
        </w:rPr>
        <w:t xml:space="preserve">Wskazuje na to umieszczony nad wejściem herb miasta przedstawiający dwa krzyże bez korony (prawo to uzyskał Gdańsk w 1457 r. od króla Kazimierza Jagiellończyka w zamian za pomoc udzieloną w wojnie z Zakonem Krzyżackim). </w:t>
      </w:r>
    </w:p>
    <w:p w14:paraId="42164923" w14:textId="77777777" w:rsidR="008F09F9" w:rsidRDefault="008F09F9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C94792">
        <w:rPr>
          <w:rFonts w:ascii="Arial Narrow" w:hAnsi="Arial Narrow"/>
          <w:b/>
          <w:sz w:val="24"/>
          <w:szCs w:val="24"/>
          <w:u w:val="single"/>
        </w:rPr>
        <w:t>Na ulicy Mariackiej</w:t>
      </w:r>
      <w:r>
        <w:rPr>
          <w:rFonts w:ascii="Arial Narrow" w:hAnsi="Arial Narrow"/>
          <w:sz w:val="24"/>
          <w:szCs w:val="24"/>
        </w:rPr>
        <w:t xml:space="preserve"> omówiona zostaje architektura kamienic, ze szczególnym uwzględnieniem zachowanych przedproży oraz znaczenia szlaku </w:t>
      </w:r>
      <w:r w:rsidR="00D570F9">
        <w:rPr>
          <w:rFonts w:ascii="Arial Narrow" w:hAnsi="Arial Narrow"/>
          <w:sz w:val="24"/>
          <w:szCs w:val="24"/>
        </w:rPr>
        <w:t xml:space="preserve">bursztynowego dla historii Gdańska. Po przejściu na ul. </w:t>
      </w:r>
      <w:proofErr w:type="spellStart"/>
      <w:r w:rsidR="00D570F9">
        <w:rPr>
          <w:rFonts w:ascii="Arial Narrow" w:hAnsi="Arial Narrow"/>
          <w:sz w:val="24"/>
          <w:szCs w:val="24"/>
        </w:rPr>
        <w:t>Chlebnicką</w:t>
      </w:r>
      <w:proofErr w:type="spellEnd"/>
      <w:r w:rsidR="00D570F9">
        <w:rPr>
          <w:rFonts w:ascii="Arial Narrow" w:hAnsi="Arial Narrow"/>
          <w:sz w:val="24"/>
          <w:szCs w:val="24"/>
        </w:rPr>
        <w:t xml:space="preserve"> nauczyciel wskazuje miejsce, gdzie znajdował się Targ Wąchany. Przedstawia także zasady organizacji targów w dawnym Gdańsku. </w:t>
      </w:r>
      <w:r w:rsidR="003E5D90">
        <w:rPr>
          <w:rFonts w:ascii="Arial Narrow" w:hAnsi="Arial Narrow"/>
          <w:sz w:val="24"/>
          <w:szCs w:val="24"/>
        </w:rPr>
        <w:t xml:space="preserve">Znajduje się na niej Bazylika Wniebowzięcia Najświętszej Marii Panny. W średniowieczu znajdowały się na niej liczne warsztaty szewskie. Ulica inspiruje artystów, zarówno malarzy, jak i filmowców. </w:t>
      </w:r>
    </w:p>
    <w:p w14:paraId="6C0091A3" w14:textId="77777777" w:rsidR="00D570F9" w:rsidRPr="006D17D2" w:rsidRDefault="00D570F9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C94792">
        <w:rPr>
          <w:rFonts w:ascii="Arial Narrow" w:hAnsi="Arial Narrow"/>
          <w:b/>
          <w:sz w:val="24"/>
          <w:szCs w:val="24"/>
          <w:u w:val="single"/>
        </w:rPr>
        <w:t>- Zwiedzanie kościoła Mariackiego;</w:t>
      </w:r>
      <w:r>
        <w:rPr>
          <w:rFonts w:ascii="Arial Narrow" w:hAnsi="Arial Narrow"/>
          <w:sz w:val="24"/>
          <w:szCs w:val="24"/>
        </w:rPr>
        <w:t xml:space="preserve"> pogadanka o życiu religijnym w średniowiecznym mieście.</w:t>
      </w:r>
      <w:r w:rsidR="003E5D90">
        <w:rPr>
          <w:rFonts w:ascii="Arial Narrow" w:hAnsi="Arial Narrow"/>
          <w:sz w:val="24"/>
          <w:szCs w:val="24"/>
        </w:rPr>
        <w:t xml:space="preserve"> Bazylika Wniebowzięcia Najświętszej Marii Panny jest największą ceglaną gotycką świątynią w Europie. Postała w latach 1343 – 1502. We wnętrzu świątyni znajduje się wiele wspaniałych dzieł z okresu średniowiecza, renesansu i baroku</w:t>
      </w:r>
      <w:r w:rsidR="002D77E6">
        <w:rPr>
          <w:rFonts w:ascii="Arial Narrow" w:hAnsi="Arial Narrow"/>
          <w:sz w:val="24"/>
          <w:szCs w:val="24"/>
        </w:rPr>
        <w:t xml:space="preserve"> np. kamienna „Pieta” z początku XV wieku, a także kopia „Sądu Ostatecznego”, namalowana przez niderlandzkiego malarza Hansa Memlinga.  </w:t>
      </w:r>
    </w:p>
    <w:p w14:paraId="6CE016D1" w14:textId="77777777" w:rsidR="000A436F" w:rsidRDefault="000A436F" w:rsidP="009620B7">
      <w:pPr>
        <w:pStyle w:val="Bezodstpw"/>
        <w:spacing w:line="36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7. </w:t>
      </w:r>
      <w:r w:rsidRPr="000A436F">
        <w:rPr>
          <w:rFonts w:ascii="Arial Narrow" w:hAnsi="Arial Narrow"/>
          <w:b/>
          <w:sz w:val="24"/>
          <w:szCs w:val="24"/>
          <w:u w:val="single"/>
        </w:rPr>
        <w:t xml:space="preserve">Podsumowanie: </w:t>
      </w:r>
    </w:p>
    <w:p w14:paraId="6BD852D3" w14:textId="77777777" w:rsidR="00D570F9" w:rsidRDefault="00D570F9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Uczniowie gromadzą </w:t>
      </w:r>
      <w:r w:rsidR="00742F51">
        <w:rPr>
          <w:rFonts w:ascii="Arial Narrow" w:hAnsi="Arial Narrow"/>
          <w:sz w:val="24"/>
          <w:szCs w:val="24"/>
        </w:rPr>
        <w:t xml:space="preserve">zdobyte podczas wycieczki informacje i materiały np.: robią zdjęcia, które mogą wykorzystać do przygotowania prezentacji pokazującej życie w mieście średniowiecznym i współczesnym lub do napisania na ten temat wypracowania. Zrobione podczas spaceru zdjęcia uczniowie mogą także wykorzystać do stworzenia kolażu, wystawy, albumu lub kroniki dokumentującej przebieg wycieczki. </w:t>
      </w:r>
    </w:p>
    <w:p w14:paraId="64EE4F14" w14:textId="77777777" w:rsidR="004A1029" w:rsidRDefault="004A1029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8. </w:t>
      </w:r>
      <w:r w:rsidRPr="004A1029">
        <w:rPr>
          <w:rFonts w:ascii="Arial Narrow" w:hAnsi="Arial Narrow"/>
          <w:b/>
          <w:sz w:val="24"/>
          <w:szCs w:val="24"/>
          <w:u w:val="single"/>
        </w:rPr>
        <w:t xml:space="preserve">Materiały dla nauczycieli: </w:t>
      </w:r>
    </w:p>
    <w:p w14:paraId="255C97CC" w14:textId="77777777" w:rsidR="004A1029" w:rsidRDefault="004A1029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 pla</w:t>
      </w:r>
      <w:r w:rsidR="00742F51">
        <w:rPr>
          <w:rFonts w:ascii="Arial Narrow" w:hAnsi="Arial Narrow"/>
          <w:sz w:val="24"/>
          <w:szCs w:val="24"/>
        </w:rPr>
        <w:t xml:space="preserve">n gdańskiego Głównego Miasta, </w:t>
      </w:r>
    </w:p>
    <w:p w14:paraId="6C38254E" w14:textId="77777777" w:rsidR="004A1029" w:rsidRDefault="004A1029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 albumy z</w:t>
      </w:r>
      <w:r w:rsidR="00742F51">
        <w:rPr>
          <w:rFonts w:ascii="Arial Narrow" w:hAnsi="Arial Narrow"/>
          <w:sz w:val="24"/>
          <w:szCs w:val="24"/>
        </w:rPr>
        <w:t xml:space="preserve">e zdjęciami zabytków Gdańska, </w:t>
      </w:r>
    </w:p>
    <w:p w14:paraId="40FC0404" w14:textId="77777777" w:rsidR="004A1029" w:rsidRPr="004A1029" w:rsidRDefault="004A1029" w:rsidP="009620B7">
      <w:pPr>
        <w:pStyle w:val="Bezodstpw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* aparat fotograficzny. </w:t>
      </w:r>
    </w:p>
    <w:p w14:paraId="1F32EFD6" w14:textId="77777777" w:rsidR="00CA668E" w:rsidRDefault="00CA668E" w:rsidP="00CA668E">
      <w:pPr>
        <w:pStyle w:val="Bezodstpw"/>
        <w:spacing w:line="360" w:lineRule="auto"/>
        <w:jc w:val="right"/>
        <w:rPr>
          <w:rFonts w:ascii="Arial Narrow" w:hAnsi="Arial Narrow"/>
          <w:sz w:val="24"/>
          <w:szCs w:val="24"/>
        </w:rPr>
      </w:pPr>
    </w:p>
    <w:p w14:paraId="0027AB2E" w14:textId="77777777" w:rsidR="00C143A4" w:rsidRPr="00CA668E" w:rsidRDefault="00CA668E" w:rsidP="00CA668E">
      <w:pPr>
        <w:pStyle w:val="Bezodstpw"/>
        <w:spacing w:line="360" w:lineRule="auto"/>
        <w:jc w:val="right"/>
        <w:rPr>
          <w:rFonts w:ascii="Arial Narrow" w:hAnsi="Arial Narrow"/>
          <w:sz w:val="24"/>
          <w:szCs w:val="24"/>
        </w:rPr>
      </w:pPr>
      <w:r w:rsidRPr="00CA668E">
        <w:rPr>
          <w:rFonts w:ascii="Arial Narrow" w:hAnsi="Arial Narrow"/>
          <w:sz w:val="24"/>
          <w:szCs w:val="24"/>
        </w:rPr>
        <w:t xml:space="preserve">Opracowanie: </w:t>
      </w:r>
    </w:p>
    <w:p w14:paraId="0CDEAD4D" w14:textId="77777777" w:rsidR="00CA668E" w:rsidRPr="00CA668E" w:rsidRDefault="00CA668E" w:rsidP="00CA668E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A66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dr Renata Zawistowska-nauczyciel doradca metodyczny ds. historii i </w:t>
      </w:r>
      <w:proofErr w:type="spellStart"/>
      <w:r w:rsidRPr="00CA668E">
        <w:rPr>
          <w:rFonts w:ascii="Arial Narrow" w:eastAsia="Times New Roman" w:hAnsi="Arial Narrow" w:cs="Times New Roman"/>
          <w:sz w:val="24"/>
          <w:szCs w:val="24"/>
          <w:lang w:eastAsia="pl-PL"/>
        </w:rPr>
        <w:t>wos</w:t>
      </w:r>
      <w:proofErr w:type="spellEnd"/>
      <w:r w:rsidRPr="00CA668E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Małopolskie Centrum Doskonalenia Nauczycieli Ośrodek w Krakowie</w:t>
      </w:r>
      <w:r w:rsidRPr="00CA668E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31-131 Kraków, ul. Garbarska 1 </w:t>
      </w:r>
      <w:r w:rsidRPr="00CA668E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Tel.(+48)124229606</w:t>
      </w:r>
      <w:r w:rsidRPr="00CA668E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Tel. kom. 664346844</w:t>
      </w:r>
      <w:r w:rsidRPr="00CA668E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hyperlink r:id="rId8" w:history="1">
        <w:r w:rsidRPr="00CA668E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pl-PL"/>
          </w:rPr>
          <w:t>r.zawistowska@mcdn.edu.pl</w:t>
        </w:r>
      </w:hyperlink>
      <w:r w:rsidRPr="00CA66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CA668E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hyperlink r:id="rId9" w:history="1">
        <w:r w:rsidRPr="00CA668E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pl-PL"/>
          </w:rPr>
          <w:t>www.mcdn.edu.pl</w:t>
        </w:r>
      </w:hyperlink>
    </w:p>
    <w:sectPr w:rsidR="00CA668E" w:rsidRPr="00CA668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E082" w14:textId="77777777" w:rsidR="00E75B3C" w:rsidRDefault="00E75B3C" w:rsidP="009620B7">
      <w:pPr>
        <w:spacing w:after="0" w:line="240" w:lineRule="auto"/>
      </w:pPr>
      <w:r>
        <w:separator/>
      </w:r>
    </w:p>
  </w:endnote>
  <w:endnote w:type="continuationSeparator" w:id="0">
    <w:p w14:paraId="4ED4E8FE" w14:textId="77777777" w:rsidR="00E75B3C" w:rsidRDefault="00E75B3C" w:rsidP="0096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5B2C1" w14:textId="77777777" w:rsidR="00E75B3C" w:rsidRDefault="00E75B3C" w:rsidP="009620B7">
      <w:pPr>
        <w:spacing w:after="0" w:line="240" w:lineRule="auto"/>
      </w:pPr>
      <w:r>
        <w:separator/>
      </w:r>
    </w:p>
  </w:footnote>
  <w:footnote w:type="continuationSeparator" w:id="0">
    <w:p w14:paraId="1382E937" w14:textId="77777777" w:rsidR="00E75B3C" w:rsidRDefault="00E75B3C" w:rsidP="0096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93EF" w14:textId="00955BEF" w:rsidR="00C91019" w:rsidRDefault="00C9101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F24C92" wp14:editId="7CF491DF">
          <wp:simplePos x="0" y="0"/>
          <wp:positionH relativeFrom="column">
            <wp:posOffset>-71120</wp:posOffset>
          </wp:positionH>
          <wp:positionV relativeFrom="topMargin">
            <wp:align>bottom</wp:align>
          </wp:positionV>
          <wp:extent cx="1828800" cy="429260"/>
          <wp:effectExtent l="0" t="0" r="0" b="889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1DC2218" wp14:editId="52781446">
          <wp:simplePos x="0" y="0"/>
          <wp:positionH relativeFrom="margin">
            <wp:posOffset>3669030</wp:posOffset>
          </wp:positionH>
          <wp:positionV relativeFrom="topMargin">
            <wp:posOffset>352425</wp:posOffset>
          </wp:positionV>
          <wp:extent cx="2407920" cy="54864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9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B58F3"/>
    <w:multiLevelType w:val="hybridMultilevel"/>
    <w:tmpl w:val="5C9C51E2"/>
    <w:lvl w:ilvl="0" w:tplc="207479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C2BF1"/>
    <w:multiLevelType w:val="hybridMultilevel"/>
    <w:tmpl w:val="FCCA6DA2"/>
    <w:lvl w:ilvl="0" w:tplc="5112B6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53D9D"/>
    <w:multiLevelType w:val="hybridMultilevel"/>
    <w:tmpl w:val="068A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28"/>
    <w:rsid w:val="00002EB9"/>
    <w:rsid w:val="00013CA8"/>
    <w:rsid w:val="000204C2"/>
    <w:rsid w:val="00026C4F"/>
    <w:rsid w:val="00092D3B"/>
    <w:rsid w:val="00093E1E"/>
    <w:rsid w:val="000A436F"/>
    <w:rsid w:val="000C4A9E"/>
    <w:rsid w:val="00205E9A"/>
    <w:rsid w:val="002656A3"/>
    <w:rsid w:val="002923F7"/>
    <w:rsid w:val="002C7043"/>
    <w:rsid w:val="002D77E6"/>
    <w:rsid w:val="00332882"/>
    <w:rsid w:val="00370B18"/>
    <w:rsid w:val="003E5D90"/>
    <w:rsid w:val="004A1029"/>
    <w:rsid w:val="005272A5"/>
    <w:rsid w:val="0055725B"/>
    <w:rsid w:val="00593805"/>
    <w:rsid w:val="005B2EBB"/>
    <w:rsid w:val="005F0745"/>
    <w:rsid w:val="0061071B"/>
    <w:rsid w:val="006666EB"/>
    <w:rsid w:val="006739BD"/>
    <w:rsid w:val="00673E0E"/>
    <w:rsid w:val="006C4D46"/>
    <w:rsid w:val="006D17D2"/>
    <w:rsid w:val="006E0E33"/>
    <w:rsid w:val="006E3D16"/>
    <w:rsid w:val="006F09DE"/>
    <w:rsid w:val="00706084"/>
    <w:rsid w:val="00707D23"/>
    <w:rsid w:val="00742F51"/>
    <w:rsid w:val="007A36EB"/>
    <w:rsid w:val="00811C96"/>
    <w:rsid w:val="008205D7"/>
    <w:rsid w:val="00831C28"/>
    <w:rsid w:val="0085639C"/>
    <w:rsid w:val="008647FA"/>
    <w:rsid w:val="00886CD5"/>
    <w:rsid w:val="008B579B"/>
    <w:rsid w:val="008C30D9"/>
    <w:rsid w:val="008F09F9"/>
    <w:rsid w:val="00901952"/>
    <w:rsid w:val="009169AC"/>
    <w:rsid w:val="00942285"/>
    <w:rsid w:val="00951445"/>
    <w:rsid w:val="009620B7"/>
    <w:rsid w:val="009C4333"/>
    <w:rsid w:val="00A53B9E"/>
    <w:rsid w:val="00AA78A6"/>
    <w:rsid w:val="00AF12FB"/>
    <w:rsid w:val="00B7596E"/>
    <w:rsid w:val="00BA0FB5"/>
    <w:rsid w:val="00BF58FF"/>
    <w:rsid w:val="00C02D42"/>
    <w:rsid w:val="00C143A4"/>
    <w:rsid w:val="00C51F8F"/>
    <w:rsid w:val="00C7782A"/>
    <w:rsid w:val="00C811D6"/>
    <w:rsid w:val="00C87DB7"/>
    <w:rsid w:val="00C91019"/>
    <w:rsid w:val="00C94792"/>
    <w:rsid w:val="00CA668E"/>
    <w:rsid w:val="00CB5AB6"/>
    <w:rsid w:val="00CE3795"/>
    <w:rsid w:val="00CF48AF"/>
    <w:rsid w:val="00D570F9"/>
    <w:rsid w:val="00D61DF2"/>
    <w:rsid w:val="00DB1953"/>
    <w:rsid w:val="00E05938"/>
    <w:rsid w:val="00E074E2"/>
    <w:rsid w:val="00E75B3C"/>
    <w:rsid w:val="00EB4CE5"/>
    <w:rsid w:val="00EC09AA"/>
    <w:rsid w:val="00EC11E5"/>
    <w:rsid w:val="00ED2622"/>
    <w:rsid w:val="00EE6FFC"/>
    <w:rsid w:val="00F103CB"/>
    <w:rsid w:val="00F50A9F"/>
    <w:rsid w:val="00F553D8"/>
    <w:rsid w:val="00FD5B91"/>
    <w:rsid w:val="00FE2E10"/>
    <w:rsid w:val="00F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89F1C"/>
  <w15:chartTrackingRefBased/>
  <w15:docId w15:val="{E75DD2F7-D2B7-409E-905A-B84A6C52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43A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20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20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20B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A668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A668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91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019"/>
  </w:style>
  <w:style w:type="paragraph" w:styleId="Stopka">
    <w:name w:val="footer"/>
    <w:basedOn w:val="Normalny"/>
    <w:link w:val="StopkaZnak"/>
    <w:uiPriority w:val="99"/>
    <w:unhideWhenUsed/>
    <w:rsid w:val="00C91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awistowska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cdn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E8F0A-9AF7-4974-9644-1BFCDAE1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1587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Zawistowska</dc:creator>
  <cp:keywords/>
  <dc:description/>
  <cp:lastModifiedBy>j.stachurska</cp:lastModifiedBy>
  <cp:revision>2</cp:revision>
  <dcterms:created xsi:type="dcterms:W3CDTF">2025-02-06T11:35:00Z</dcterms:created>
  <dcterms:modified xsi:type="dcterms:W3CDTF">2025-02-06T11:35:00Z</dcterms:modified>
</cp:coreProperties>
</file>