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F1B" w:rsidRDefault="00902F1B" w:rsidP="005129EB">
      <w:pPr>
        <w:jc w:val="center"/>
        <w:rPr>
          <w:rFonts w:ascii="Times New Roman" w:hAnsi="Times New Roman" w:cs="Times New Roman"/>
          <w:b/>
          <w:sz w:val="28"/>
        </w:rPr>
      </w:pPr>
    </w:p>
    <w:p w:rsidR="00750E77" w:rsidRPr="005129EB" w:rsidRDefault="005129EB" w:rsidP="005129EB">
      <w:pPr>
        <w:jc w:val="center"/>
        <w:rPr>
          <w:rFonts w:ascii="Times New Roman" w:hAnsi="Times New Roman" w:cs="Times New Roman"/>
          <w:b/>
          <w:sz w:val="28"/>
        </w:rPr>
      </w:pPr>
      <w:r w:rsidRPr="005129EB">
        <w:rPr>
          <w:rFonts w:ascii="Times New Roman" w:hAnsi="Times New Roman" w:cs="Times New Roman"/>
          <w:b/>
          <w:sz w:val="28"/>
        </w:rPr>
        <w:t>Scenariusz zajęć otwartych w przedszkolu</w:t>
      </w:r>
    </w:p>
    <w:p w:rsidR="005129EB" w:rsidRDefault="005129EB" w:rsidP="005129EB">
      <w:pPr>
        <w:rPr>
          <w:rFonts w:ascii="Times New Roman" w:hAnsi="Times New Roman" w:cs="Times New Roman"/>
          <w:sz w:val="28"/>
        </w:rPr>
      </w:pPr>
    </w:p>
    <w:p w:rsidR="005129EB" w:rsidRDefault="005129EB" w:rsidP="005129EB">
      <w:pPr>
        <w:rPr>
          <w:rFonts w:ascii="Times New Roman" w:hAnsi="Times New Roman" w:cs="Times New Roman"/>
          <w:sz w:val="24"/>
        </w:rPr>
      </w:pPr>
      <w:r w:rsidRPr="00843E57">
        <w:rPr>
          <w:rFonts w:ascii="Times New Roman" w:hAnsi="Times New Roman" w:cs="Times New Roman"/>
          <w:b/>
          <w:sz w:val="24"/>
        </w:rPr>
        <w:t>Prowadzący:</w:t>
      </w:r>
      <w:r>
        <w:rPr>
          <w:rFonts w:ascii="Times New Roman" w:hAnsi="Times New Roman" w:cs="Times New Roman"/>
          <w:sz w:val="24"/>
        </w:rPr>
        <w:t xml:space="preserve"> Magdalena </w:t>
      </w:r>
      <w:r w:rsidR="004817FE">
        <w:rPr>
          <w:rFonts w:ascii="Times New Roman" w:hAnsi="Times New Roman" w:cs="Times New Roman"/>
          <w:sz w:val="24"/>
        </w:rPr>
        <w:t>Dorosz</w:t>
      </w:r>
      <w:r>
        <w:rPr>
          <w:rFonts w:ascii="Times New Roman" w:hAnsi="Times New Roman" w:cs="Times New Roman"/>
          <w:sz w:val="24"/>
        </w:rPr>
        <w:t>– nauczyciel doradca ds. wychowania przedszkolnego</w:t>
      </w:r>
    </w:p>
    <w:p w:rsidR="005129EB" w:rsidRDefault="005129EB" w:rsidP="005129EB">
      <w:pPr>
        <w:rPr>
          <w:rFonts w:ascii="Times New Roman" w:hAnsi="Times New Roman" w:cs="Times New Roman"/>
          <w:sz w:val="24"/>
        </w:rPr>
      </w:pPr>
      <w:r w:rsidRPr="00843E57">
        <w:rPr>
          <w:rFonts w:ascii="Times New Roman" w:hAnsi="Times New Roman" w:cs="Times New Roman"/>
          <w:b/>
          <w:sz w:val="24"/>
        </w:rPr>
        <w:t>Grupa:</w:t>
      </w:r>
      <w:r>
        <w:rPr>
          <w:rFonts w:ascii="Times New Roman" w:hAnsi="Times New Roman" w:cs="Times New Roman"/>
          <w:sz w:val="24"/>
        </w:rPr>
        <w:t xml:space="preserve"> 5-6 latki</w:t>
      </w:r>
    </w:p>
    <w:p w:rsidR="005129EB" w:rsidRDefault="005129EB" w:rsidP="005129EB">
      <w:pPr>
        <w:rPr>
          <w:rFonts w:ascii="Times New Roman" w:hAnsi="Times New Roman" w:cs="Times New Roman"/>
          <w:sz w:val="24"/>
        </w:rPr>
      </w:pPr>
      <w:r w:rsidRPr="005A54D9">
        <w:rPr>
          <w:rFonts w:ascii="Times New Roman" w:hAnsi="Times New Roman" w:cs="Times New Roman"/>
          <w:b/>
          <w:sz w:val="24"/>
        </w:rPr>
        <w:t>Temat:</w:t>
      </w:r>
      <w:r>
        <w:rPr>
          <w:rFonts w:ascii="Times New Roman" w:hAnsi="Times New Roman" w:cs="Times New Roman"/>
          <w:sz w:val="24"/>
        </w:rPr>
        <w:t xml:space="preserve"> </w:t>
      </w:r>
      <w:r w:rsidR="004817FE">
        <w:rPr>
          <w:rStyle w:val="Pogrubienie"/>
          <w:rFonts w:ascii="Arial" w:hAnsi="Arial" w:cs="Arial"/>
          <w:color w:val="000000"/>
        </w:rPr>
        <w:t>„Ciepłe ubrania mamy, na biegun północny wyruszamy”</w:t>
      </w:r>
    </w:p>
    <w:p w:rsidR="005129EB" w:rsidRPr="005A54D9" w:rsidRDefault="005129EB" w:rsidP="005A54D9">
      <w:pPr>
        <w:rPr>
          <w:rFonts w:ascii="Times New Roman" w:hAnsi="Times New Roman" w:cs="Times New Roman"/>
          <w:b/>
          <w:sz w:val="24"/>
        </w:rPr>
      </w:pPr>
      <w:r w:rsidRPr="00843E57">
        <w:rPr>
          <w:rFonts w:ascii="Times New Roman" w:hAnsi="Times New Roman" w:cs="Times New Roman"/>
          <w:b/>
          <w:sz w:val="24"/>
        </w:rPr>
        <w:t>Cele ogólne:</w:t>
      </w:r>
    </w:p>
    <w:p w:rsidR="00157E7A" w:rsidRPr="005C764D" w:rsidRDefault="002B2050" w:rsidP="004817F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Poszerzanie wiedzy o </w:t>
      </w:r>
      <w:r w:rsidR="004817FE">
        <w:rPr>
          <w:rFonts w:ascii="Times New Roman" w:hAnsi="Times New Roman" w:cs="Times New Roman"/>
          <w:sz w:val="24"/>
        </w:rPr>
        <w:t>Arktyce i zamieszkujących ją zwierzętach;</w:t>
      </w:r>
    </w:p>
    <w:p w:rsidR="00157E7A" w:rsidRDefault="00157E7A" w:rsidP="005129E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Cele operacyjne</w:t>
      </w:r>
    </w:p>
    <w:p w:rsidR="00157E7A" w:rsidRDefault="00157E7A" w:rsidP="005129E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Dziecko:</w:t>
      </w:r>
    </w:p>
    <w:p w:rsidR="00152A36" w:rsidRPr="00152A36" w:rsidRDefault="007E444E" w:rsidP="005129E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="00157E7A">
        <w:rPr>
          <w:rFonts w:ascii="Times New Roman" w:hAnsi="Times New Roman" w:cs="Times New Roman"/>
          <w:sz w:val="24"/>
        </w:rPr>
        <w:t>czestniczy w zabawach muzycznych</w:t>
      </w:r>
      <w:r w:rsidR="002B2050">
        <w:rPr>
          <w:rFonts w:ascii="Times New Roman" w:hAnsi="Times New Roman" w:cs="Times New Roman"/>
          <w:sz w:val="24"/>
        </w:rPr>
        <w:t xml:space="preserve"> i ruchowych</w:t>
      </w:r>
      <w:r w:rsidR="00157E7A">
        <w:rPr>
          <w:rFonts w:ascii="Times New Roman" w:hAnsi="Times New Roman" w:cs="Times New Roman"/>
          <w:sz w:val="24"/>
        </w:rPr>
        <w:t>;</w:t>
      </w:r>
    </w:p>
    <w:p w:rsidR="00152A36" w:rsidRPr="00E409EB" w:rsidRDefault="00E409EB" w:rsidP="005129E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podejmuje próbę odczytania wyrazu </w:t>
      </w:r>
      <w:r w:rsidR="005458EF">
        <w:rPr>
          <w:rFonts w:ascii="Times New Roman" w:hAnsi="Times New Roman" w:cs="Times New Roman"/>
          <w:sz w:val="24"/>
        </w:rPr>
        <w:t>„Arktyka</w:t>
      </w:r>
      <w:r>
        <w:rPr>
          <w:rFonts w:ascii="Times New Roman" w:hAnsi="Times New Roman" w:cs="Times New Roman"/>
          <w:sz w:val="24"/>
        </w:rPr>
        <w:t>”</w:t>
      </w:r>
    </w:p>
    <w:p w:rsidR="00E409EB" w:rsidRPr="00E409EB" w:rsidRDefault="005458EF" w:rsidP="005129E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poszukuje płytek w kształcie figur, rozróżniając kolor i kształt</w:t>
      </w:r>
      <w:r w:rsidR="00E409EB">
        <w:rPr>
          <w:rFonts w:ascii="Times New Roman" w:hAnsi="Times New Roman" w:cs="Times New Roman"/>
          <w:sz w:val="24"/>
        </w:rPr>
        <w:t>;</w:t>
      </w:r>
    </w:p>
    <w:p w:rsidR="00E409EB" w:rsidRPr="00E409EB" w:rsidRDefault="00EC105D" w:rsidP="005129E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podejmuje próbę „złowienia” liter i dopasowania ich do wzoru</w:t>
      </w:r>
      <w:r w:rsidR="00E409EB">
        <w:rPr>
          <w:rFonts w:ascii="Times New Roman" w:hAnsi="Times New Roman" w:cs="Times New Roman"/>
          <w:sz w:val="24"/>
        </w:rPr>
        <w:t>;</w:t>
      </w:r>
    </w:p>
    <w:p w:rsidR="00E409EB" w:rsidRPr="00E409EB" w:rsidRDefault="00E409EB" w:rsidP="005129E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wchodzi w relację z kolegami podczas zabaw integracyjnych;</w:t>
      </w:r>
    </w:p>
    <w:p w:rsidR="00E409EB" w:rsidRPr="00E409EB" w:rsidRDefault="00E409EB" w:rsidP="005129E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podejmuje decyzje dotyczące wspólnego dzieła;</w:t>
      </w:r>
    </w:p>
    <w:p w:rsidR="00E409EB" w:rsidRPr="00152A36" w:rsidRDefault="00E409EB" w:rsidP="00E409EB">
      <w:pPr>
        <w:pStyle w:val="Akapitzlist"/>
        <w:rPr>
          <w:rFonts w:ascii="Times New Roman" w:hAnsi="Times New Roman" w:cs="Times New Roman"/>
          <w:b/>
          <w:sz w:val="24"/>
        </w:rPr>
      </w:pPr>
    </w:p>
    <w:p w:rsidR="005129EB" w:rsidRPr="00152A36" w:rsidRDefault="005129EB" w:rsidP="00152A36">
      <w:pPr>
        <w:pStyle w:val="Akapitzlist"/>
        <w:rPr>
          <w:rFonts w:ascii="Times New Roman" w:hAnsi="Times New Roman" w:cs="Times New Roman"/>
          <w:b/>
          <w:sz w:val="24"/>
        </w:rPr>
      </w:pPr>
      <w:r w:rsidRPr="00152A36">
        <w:rPr>
          <w:rFonts w:ascii="Times New Roman" w:hAnsi="Times New Roman" w:cs="Times New Roman"/>
          <w:b/>
          <w:sz w:val="24"/>
        </w:rPr>
        <w:t>Metody pracy:</w:t>
      </w:r>
    </w:p>
    <w:p w:rsidR="005129EB" w:rsidRDefault="005129EB" w:rsidP="005129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czynne</w:t>
      </w:r>
    </w:p>
    <w:p w:rsidR="005129EB" w:rsidRDefault="005129EB" w:rsidP="005129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oglądowe</w:t>
      </w:r>
    </w:p>
    <w:p w:rsidR="005129EB" w:rsidRDefault="005129EB" w:rsidP="005129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słowne</w:t>
      </w:r>
    </w:p>
    <w:p w:rsidR="005129EB" w:rsidRDefault="005129EB" w:rsidP="005129EB">
      <w:pPr>
        <w:rPr>
          <w:rFonts w:ascii="Times New Roman" w:hAnsi="Times New Roman" w:cs="Times New Roman"/>
          <w:sz w:val="24"/>
        </w:rPr>
      </w:pPr>
      <w:r w:rsidRPr="00843E57">
        <w:rPr>
          <w:rFonts w:ascii="Times New Roman" w:hAnsi="Times New Roman" w:cs="Times New Roman"/>
          <w:b/>
          <w:sz w:val="24"/>
        </w:rPr>
        <w:t>Formy organizacyjne:</w:t>
      </w:r>
      <w:r w:rsidR="005C764D">
        <w:rPr>
          <w:rFonts w:ascii="Times New Roman" w:hAnsi="Times New Roman" w:cs="Times New Roman"/>
          <w:sz w:val="24"/>
        </w:rPr>
        <w:t xml:space="preserve"> indywidualna</w:t>
      </w:r>
      <w:r>
        <w:rPr>
          <w:rFonts w:ascii="Times New Roman" w:hAnsi="Times New Roman" w:cs="Times New Roman"/>
          <w:sz w:val="24"/>
        </w:rPr>
        <w:t xml:space="preserve">, </w:t>
      </w:r>
      <w:r w:rsidR="002B2050">
        <w:rPr>
          <w:rFonts w:ascii="Times New Roman" w:hAnsi="Times New Roman" w:cs="Times New Roman"/>
          <w:sz w:val="24"/>
        </w:rPr>
        <w:t xml:space="preserve">grupowa, </w:t>
      </w:r>
      <w:r>
        <w:rPr>
          <w:rFonts w:ascii="Times New Roman" w:hAnsi="Times New Roman" w:cs="Times New Roman"/>
          <w:sz w:val="24"/>
        </w:rPr>
        <w:t>zbiorowa;</w:t>
      </w:r>
    </w:p>
    <w:p w:rsidR="005129EB" w:rsidRPr="005A54D9" w:rsidRDefault="005129EB" w:rsidP="004F7792">
      <w:pPr>
        <w:jc w:val="both"/>
        <w:rPr>
          <w:rFonts w:ascii="Times New Roman" w:hAnsi="Times New Roman" w:cs="Times New Roman"/>
          <w:sz w:val="24"/>
        </w:rPr>
      </w:pPr>
      <w:r w:rsidRPr="00843E57">
        <w:rPr>
          <w:rFonts w:ascii="Times New Roman" w:hAnsi="Times New Roman" w:cs="Times New Roman"/>
          <w:b/>
          <w:sz w:val="24"/>
        </w:rPr>
        <w:t>Środki dydaktyczne:</w:t>
      </w:r>
      <w:r w:rsidR="005A54D9">
        <w:rPr>
          <w:rFonts w:ascii="Times New Roman" w:hAnsi="Times New Roman" w:cs="Times New Roman"/>
          <w:b/>
          <w:sz w:val="24"/>
        </w:rPr>
        <w:t xml:space="preserve"> </w:t>
      </w:r>
      <w:r w:rsidR="005A54D9">
        <w:rPr>
          <w:rFonts w:ascii="Times New Roman" w:hAnsi="Times New Roman" w:cs="Times New Roman"/>
          <w:sz w:val="24"/>
        </w:rPr>
        <w:t>piosenka „</w:t>
      </w:r>
      <w:r w:rsidR="002B2050">
        <w:rPr>
          <w:rFonts w:ascii="Times New Roman" w:hAnsi="Times New Roman" w:cs="Times New Roman"/>
          <w:sz w:val="24"/>
        </w:rPr>
        <w:t>Dzisiaj będzie dobry dzień” M. Kluza,</w:t>
      </w:r>
      <w:r w:rsidR="005458EF">
        <w:rPr>
          <w:rFonts w:ascii="Times New Roman" w:hAnsi="Times New Roman" w:cs="Times New Roman"/>
          <w:sz w:val="24"/>
        </w:rPr>
        <w:t xml:space="preserve"> taśma malarska, Dar </w:t>
      </w:r>
      <w:r w:rsidR="00902F1B">
        <w:rPr>
          <w:rFonts w:ascii="Times New Roman" w:hAnsi="Times New Roman" w:cs="Times New Roman"/>
          <w:sz w:val="24"/>
        </w:rPr>
        <w:t xml:space="preserve">Freblowski </w:t>
      </w:r>
      <w:r w:rsidR="005458EF">
        <w:rPr>
          <w:rFonts w:ascii="Times New Roman" w:hAnsi="Times New Roman" w:cs="Times New Roman"/>
          <w:sz w:val="24"/>
        </w:rPr>
        <w:t>7, instrukcja</w:t>
      </w:r>
      <w:r w:rsidR="00902F1B">
        <w:rPr>
          <w:rFonts w:ascii="Times New Roman" w:hAnsi="Times New Roman" w:cs="Times New Roman"/>
          <w:sz w:val="24"/>
        </w:rPr>
        <w:t xml:space="preserve"> do Daru 7</w:t>
      </w:r>
      <w:r w:rsidR="005458EF">
        <w:rPr>
          <w:rFonts w:ascii="Times New Roman" w:hAnsi="Times New Roman" w:cs="Times New Roman"/>
          <w:sz w:val="24"/>
        </w:rPr>
        <w:t xml:space="preserve">, litery tworzące wyraz ARKTYKA, </w:t>
      </w:r>
      <w:r w:rsidR="002B2050">
        <w:rPr>
          <w:rFonts w:ascii="Times New Roman" w:hAnsi="Times New Roman" w:cs="Times New Roman"/>
          <w:sz w:val="24"/>
        </w:rPr>
        <w:t xml:space="preserve"> </w:t>
      </w:r>
      <w:r w:rsidR="005458EF">
        <w:rPr>
          <w:rFonts w:ascii="Times New Roman" w:hAnsi="Times New Roman" w:cs="Times New Roman"/>
          <w:sz w:val="24"/>
        </w:rPr>
        <w:t xml:space="preserve">utwór „Walc meksykański”, chustki niebieskie, </w:t>
      </w:r>
      <w:r w:rsidR="00866CA9">
        <w:rPr>
          <w:rFonts w:ascii="Times New Roman" w:hAnsi="Times New Roman" w:cs="Times New Roman"/>
          <w:sz w:val="24"/>
        </w:rPr>
        <w:t>sylwetk</w:t>
      </w:r>
      <w:r w:rsidR="004817FE">
        <w:rPr>
          <w:rFonts w:ascii="Times New Roman" w:hAnsi="Times New Roman" w:cs="Times New Roman"/>
          <w:sz w:val="24"/>
        </w:rPr>
        <w:t>i</w:t>
      </w:r>
      <w:r w:rsidR="00866CA9">
        <w:rPr>
          <w:rFonts w:ascii="Times New Roman" w:hAnsi="Times New Roman" w:cs="Times New Roman"/>
          <w:sz w:val="24"/>
        </w:rPr>
        <w:t xml:space="preserve"> zwierz</w:t>
      </w:r>
      <w:r w:rsidR="004817FE">
        <w:rPr>
          <w:rFonts w:ascii="Times New Roman" w:hAnsi="Times New Roman" w:cs="Times New Roman"/>
          <w:sz w:val="24"/>
        </w:rPr>
        <w:t>ąt</w:t>
      </w:r>
      <w:r w:rsidR="00866CA9">
        <w:rPr>
          <w:rFonts w:ascii="Times New Roman" w:hAnsi="Times New Roman" w:cs="Times New Roman"/>
          <w:sz w:val="24"/>
        </w:rPr>
        <w:t>,</w:t>
      </w:r>
      <w:r w:rsidR="004817FE">
        <w:rPr>
          <w:rFonts w:ascii="Times New Roman" w:hAnsi="Times New Roman" w:cs="Times New Roman"/>
          <w:sz w:val="24"/>
        </w:rPr>
        <w:t xml:space="preserve"> plakat Arktyka,</w:t>
      </w:r>
      <w:r w:rsidR="00866CA9">
        <w:rPr>
          <w:rFonts w:ascii="Times New Roman" w:hAnsi="Times New Roman" w:cs="Times New Roman"/>
          <w:sz w:val="24"/>
        </w:rPr>
        <w:t xml:space="preserve"> laska gimnastyczna, magnesy, spinacze biurowe, koło hula-hop, błękitny materiał, strzałki z wyrazami, </w:t>
      </w:r>
      <w:r w:rsidR="00EC105D">
        <w:rPr>
          <w:rFonts w:ascii="Times New Roman" w:hAnsi="Times New Roman" w:cs="Times New Roman"/>
          <w:sz w:val="24"/>
        </w:rPr>
        <w:t>kuwety, szklane kulki, niedźwiedzie polarne, kostki cukru, wata;</w:t>
      </w:r>
    </w:p>
    <w:p w:rsidR="005129EB" w:rsidRPr="00843E57" w:rsidRDefault="005129EB" w:rsidP="005129EB">
      <w:pPr>
        <w:jc w:val="center"/>
        <w:rPr>
          <w:rFonts w:ascii="Times New Roman" w:hAnsi="Times New Roman" w:cs="Times New Roman"/>
          <w:b/>
          <w:sz w:val="24"/>
        </w:rPr>
      </w:pPr>
      <w:r w:rsidRPr="00843E57">
        <w:rPr>
          <w:rFonts w:ascii="Times New Roman" w:hAnsi="Times New Roman" w:cs="Times New Roman"/>
          <w:b/>
          <w:sz w:val="24"/>
        </w:rPr>
        <w:t>Przebieg zajęć</w:t>
      </w:r>
    </w:p>
    <w:p w:rsidR="005A54D9" w:rsidRDefault="005129EB" w:rsidP="005A54D9">
      <w:pPr>
        <w:jc w:val="both"/>
        <w:rPr>
          <w:rFonts w:ascii="Times New Roman" w:hAnsi="Times New Roman" w:cs="Times New Roman"/>
          <w:sz w:val="24"/>
        </w:rPr>
      </w:pPr>
      <w:r w:rsidRPr="0023602D">
        <w:rPr>
          <w:rFonts w:ascii="Times New Roman" w:hAnsi="Times New Roman" w:cs="Times New Roman"/>
          <w:b/>
          <w:sz w:val="24"/>
        </w:rPr>
        <w:t xml:space="preserve">1. </w:t>
      </w:r>
      <w:r w:rsidR="005A54D9" w:rsidRPr="0023602D">
        <w:rPr>
          <w:rFonts w:ascii="Times New Roman" w:hAnsi="Times New Roman" w:cs="Times New Roman"/>
          <w:b/>
          <w:sz w:val="24"/>
        </w:rPr>
        <w:t>„</w:t>
      </w:r>
      <w:r w:rsidR="002B2050">
        <w:rPr>
          <w:rFonts w:ascii="Times New Roman" w:hAnsi="Times New Roman" w:cs="Times New Roman"/>
          <w:b/>
          <w:sz w:val="24"/>
        </w:rPr>
        <w:t>Dzisiaj będzie dobry dzień</w:t>
      </w:r>
      <w:r w:rsidR="005A54D9" w:rsidRPr="0023602D">
        <w:rPr>
          <w:rFonts w:ascii="Times New Roman" w:hAnsi="Times New Roman" w:cs="Times New Roman"/>
          <w:b/>
          <w:sz w:val="24"/>
        </w:rPr>
        <w:t>”</w:t>
      </w:r>
      <w:r w:rsidR="005A54D9">
        <w:rPr>
          <w:rFonts w:ascii="Times New Roman" w:hAnsi="Times New Roman" w:cs="Times New Roman"/>
          <w:sz w:val="24"/>
        </w:rPr>
        <w:t xml:space="preserve"> – zabawa muzyczno-ruchowa na powitanie</w:t>
      </w:r>
      <w:r w:rsidR="00902F1B">
        <w:rPr>
          <w:rFonts w:ascii="Times New Roman" w:hAnsi="Times New Roman" w:cs="Times New Roman"/>
          <w:sz w:val="24"/>
        </w:rPr>
        <w:t xml:space="preserve"> wg Moniki Kluzy.</w:t>
      </w:r>
      <w:bookmarkStart w:id="0" w:name="_GoBack"/>
      <w:bookmarkEnd w:id="0"/>
    </w:p>
    <w:p w:rsidR="002B2050" w:rsidRDefault="00EC105D" w:rsidP="005A54D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157E7A">
        <w:rPr>
          <w:rFonts w:ascii="Times New Roman" w:hAnsi="Times New Roman" w:cs="Times New Roman"/>
          <w:b/>
          <w:sz w:val="24"/>
        </w:rPr>
        <w:t>. „</w:t>
      </w:r>
      <w:r w:rsidR="002B2050">
        <w:rPr>
          <w:rFonts w:ascii="Times New Roman" w:hAnsi="Times New Roman" w:cs="Times New Roman"/>
          <w:b/>
          <w:sz w:val="24"/>
        </w:rPr>
        <w:t xml:space="preserve">Arktyczna podróż”- </w:t>
      </w:r>
      <w:r w:rsidR="002B2050">
        <w:rPr>
          <w:rFonts w:ascii="Times New Roman" w:hAnsi="Times New Roman" w:cs="Times New Roman"/>
          <w:sz w:val="24"/>
        </w:rPr>
        <w:t xml:space="preserve">dzieci stają w kole, nauczyciel wiesza koło hula-hop po czym dzieci chwytają się za ręce. Wsłuchując się w dźwięki spokojnej muzyki dzieci mają za zadanie przemieścić koło po okręgu, przechodząc przez nie bez użycia dłoni. </w:t>
      </w:r>
    </w:p>
    <w:p w:rsidR="0023602D" w:rsidRPr="00234CB7" w:rsidRDefault="00EC105D" w:rsidP="005A54D9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3</w:t>
      </w:r>
      <w:r w:rsidR="0023602D" w:rsidRPr="0023602D">
        <w:rPr>
          <w:rFonts w:ascii="Times New Roman" w:hAnsi="Times New Roman" w:cs="Times New Roman"/>
          <w:b/>
          <w:sz w:val="24"/>
        </w:rPr>
        <w:t>. „</w:t>
      </w:r>
      <w:r w:rsidR="008317FC">
        <w:rPr>
          <w:rFonts w:ascii="Times New Roman" w:hAnsi="Times New Roman" w:cs="Times New Roman"/>
          <w:b/>
          <w:sz w:val="24"/>
        </w:rPr>
        <w:t xml:space="preserve">Freblowska Arktyka”- </w:t>
      </w:r>
      <w:r w:rsidR="008317FC">
        <w:rPr>
          <w:rFonts w:ascii="Times New Roman" w:hAnsi="Times New Roman" w:cs="Times New Roman"/>
          <w:sz w:val="24"/>
        </w:rPr>
        <w:t xml:space="preserve">nauczyciel wykleja na podłodze taśmą malarską napis </w:t>
      </w:r>
      <w:r w:rsidR="008317FC" w:rsidRPr="008317FC">
        <w:rPr>
          <w:rFonts w:ascii="Times New Roman" w:hAnsi="Times New Roman" w:cs="Times New Roman"/>
          <w:b/>
          <w:color w:val="548DD4" w:themeColor="text2" w:themeTint="99"/>
          <w:sz w:val="24"/>
        </w:rPr>
        <w:t>ARKTYKA</w:t>
      </w:r>
      <w:r w:rsidR="00101EE9" w:rsidRPr="008317FC">
        <w:rPr>
          <w:rFonts w:ascii="Times New Roman" w:hAnsi="Times New Roman" w:cs="Times New Roman"/>
          <w:b/>
          <w:color w:val="548DD4" w:themeColor="text2" w:themeTint="99"/>
          <w:sz w:val="24"/>
        </w:rPr>
        <w:t xml:space="preserve"> </w:t>
      </w:r>
      <w:r w:rsidR="008317FC">
        <w:rPr>
          <w:rFonts w:ascii="Times New Roman" w:hAnsi="Times New Roman" w:cs="Times New Roman"/>
          <w:b/>
          <w:color w:val="548DD4" w:themeColor="text2" w:themeTint="99"/>
          <w:sz w:val="24"/>
        </w:rPr>
        <w:t xml:space="preserve">. </w:t>
      </w:r>
      <w:r w:rsidR="00234CB7">
        <w:rPr>
          <w:rFonts w:ascii="Times New Roman" w:hAnsi="Times New Roman" w:cs="Times New Roman"/>
          <w:sz w:val="24"/>
        </w:rPr>
        <w:t xml:space="preserve">Dzieci losują po jednej literce tworzącej wyraz Arktyka i siadają na podłodze przy swojej literze. </w:t>
      </w:r>
      <w:r w:rsidR="005458EF">
        <w:rPr>
          <w:rFonts w:ascii="Times New Roman" w:hAnsi="Times New Roman" w:cs="Times New Roman"/>
          <w:sz w:val="24"/>
        </w:rPr>
        <w:t>Każda drużyna otrzymuje zakodowaną instrukcję, zgodnie z którą wypełnia swoją literę z taśmy papierowej mozaiką z Daru 7.</w:t>
      </w:r>
    </w:p>
    <w:p w:rsidR="002B3892" w:rsidRDefault="00EC105D" w:rsidP="004C4A6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23602D" w:rsidRPr="002B3892">
        <w:rPr>
          <w:rFonts w:ascii="Times New Roman" w:hAnsi="Times New Roman" w:cs="Times New Roman"/>
          <w:b/>
          <w:sz w:val="24"/>
        </w:rPr>
        <w:t xml:space="preserve">. </w:t>
      </w:r>
      <w:r w:rsidR="00101EE9">
        <w:rPr>
          <w:rFonts w:ascii="Times New Roman" w:hAnsi="Times New Roman" w:cs="Times New Roman"/>
          <w:b/>
          <w:sz w:val="24"/>
        </w:rPr>
        <w:t>„</w:t>
      </w:r>
      <w:r w:rsidR="005458EF">
        <w:rPr>
          <w:rFonts w:ascii="Times New Roman" w:hAnsi="Times New Roman" w:cs="Times New Roman"/>
          <w:b/>
          <w:sz w:val="24"/>
        </w:rPr>
        <w:t xml:space="preserve">Arktyczna pogoda” – </w:t>
      </w:r>
      <w:r w:rsidR="005458EF">
        <w:rPr>
          <w:rFonts w:ascii="Times New Roman" w:hAnsi="Times New Roman" w:cs="Times New Roman"/>
          <w:sz w:val="24"/>
        </w:rPr>
        <w:t>zabawa muzyczno-ruchowa do utworu „Walc meksykański”</w:t>
      </w:r>
      <w:r w:rsidR="00101EE9">
        <w:rPr>
          <w:rFonts w:ascii="Times New Roman" w:hAnsi="Times New Roman" w:cs="Times New Roman"/>
          <w:sz w:val="24"/>
        </w:rPr>
        <w:t xml:space="preserve">. </w:t>
      </w:r>
    </w:p>
    <w:p w:rsidR="004C4A66" w:rsidRPr="00866CA9" w:rsidRDefault="00EC105D" w:rsidP="004C4A6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4C4A66">
        <w:rPr>
          <w:rFonts w:ascii="Times New Roman" w:hAnsi="Times New Roman" w:cs="Times New Roman"/>
          <w:b/>
          <w:sz w:val="24"/>
        </w:rPr>
        <w:t>. „</w:t>
      </w:r>
      <w:r w:rsidR="005458EF">
        <w:rPr>
          <w:rFonts w:ascii="Times New Roman" w:hAnsi="Times New Roman" w:cs="Times New Roman"/>
          <w:b/>
          <w:sz w:val="24"/>
        </w:rPr>
        <w:t xml:space="preserve">Arktyczna ścieżka” </w:t>
      </w:r>
      <w:r w:rsidR="00866CA9">
        <w:rPr>
          <w:rFonts w:ascii="Times New Roman" w:hAnsi="Times New Roman" w:cs="Times New Roman"/>
          <w:b/>
          <w:sz w:val="24"/>
        </w:rPr>
        <w:t>–</w:t>
      </w:r>
      <w:r w:rsidR="005458EF">
        <w:rPr>
          <w:rFonts w:ascii="Times New Roman" w:hAnsi="Times New Roman" w:cs="Times New Roman"/>
          <w:b/>
          <w:sz w:val="24"/>
        </w:rPr>
        <w:t xml:space="preserve"> </w:t>
      </w:r>
      <w:r w:rsidR="00866CA9">
        <w:rPr>
          <w:rFonts w:ascii="Times New Roman" w:hAnsi="Times New Roman" w:cs="Times New Roman"/>
          <w:sz w:val="24"/>
        </w:rPr>
        <w:t xml:space="preserve">nauczyciel przygotowuje koło hula hop, w środku układa błękitny materiał (woda). Dzieci wcielają się w rolę </w:t>
      </w:r>
      <w:proofErr w:type="spellStart"/>
      <w:r w:rsidR="00866CA9">
        <w:rPr>
          <w:rFonts w:ascii="Times New Roman" w:hAnsi="Times New Roman" w:cs="Times New Roman"/>
          <w:sz w:val="24"/>
        </w:rPr>
        <w:t>Inuitów</w:t>
      </w:r>
      <w:proofErr w:type="spellEnd"/>
      <w:r w:rsidR="00866CA9">
        <w:rPr>
          <w:rFonts w:ascii="Times New Roman" w:hAnsi="Times New Roman" w:cs="Times New Roman"/>
          <w:sz w:val="24"/>
        </w:rPr>
        <w:t xml:space="preserve"> i mają za zadanie łowić ryby w przeręblu (litery tworzące wyrazy ARKTYKA ze spinaczami metalowymi) Jako wędka służy laska gimnastyczna z zamocowanym magnesem. Z drugiej strony koła, nauczyciel umieszcza strzałki z lekko zaznaczonymi literami tworzącymi wyraz ARKTYKA. Każda strzałka to kolejny wyraz. Liczba liter ze wszystkich wyrazów na strzałkach musi odpowiadać literom zgromadzonym w „przeręblu”. Dzieci łowią literki i każda literę umieszczają w odpowiednim miejscu na dowolnej strzałce. Kiedy wszystkie strzałki zapełnią się literami, niedźwiedź polarny (lub inne zwierzę) może dostać się do swojego ulubionego miejsca w Arktyce.  </w:t>
      </w:r>
    </w:p>
    <w:p w:rsidR="004C4A66" w:rsidRDefault="00EC105D" w:rsidP="005A54D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2C43DC">
        <w:rPr>
          <w:rFonts w:ascii="Times New Roman" w:hAnsi="Times New Roman" w:cs="Times New Roman"/>
          <w:b/>
          <w:sz w:val="24"/>
        </w:rPr>
        <w:t xml:space="preserve">. </w:t>
      </w:r>
      <w:r w:rsidR="002C43DC" w:rsidRPr="007B0925">
        <w:rPr>
          <w:rFonts w:ascii="Times New Roman" w:hAnsi="Times New Roman" w:cs="Times New Roman"/>
          <w:b/>
          <w:sz w:val="24"/>
        </w:rPr>
        <w:t>„</w:t>
      </w:r>
      <w:r>
        <w:rPr>
          <w:rFonts w:ascii="Times New Roman" w:hAnsi="Times New Roman" w:cs="Times New Roman"/>
          <w:b/>
          <w:sz w:val="24"/>
        </w:rPr>
        <w:t xml:space="preserve">Uwaga! Kry!” – </w:t>
      </w:r>
      <w:r>
        <w:rPr>
          <w:rFonts w:ascii="Times New Roman" w:hAnsi="Times New Roman" w:cs="Times New Roman"/>
          <w:sz w:val="24"/>
        </w:rPr>
        <w:t xml:space="preserve">nauczyciel rozkłada na dywanie „kry” w kształtach odpowiadających płytkom z Daru 7. Podczas muzyki dzieci-morsy, pływają pomiędzy krami. Na przerwę w muzyce, nauczyciel podnosi piłeczkę z Daru 1 w dowolnym kolorze oraz wycięta z białego papieru figurę, odpowiadającą którejś figurze na dywanie. Zadaniem dzieci jest jak najszybciej stanąć na odpowiedniej krze. </w:t>
      </w:r>
    </w:p>
    <w:p w:rsidR="004817FE" w:rsidRPr="00EC105D" w:rsidRDefault="004817FE" w:rsidP="005A54D9">
      <w:pPr>
        <w:jc w:val="both"/>
        <w:rPr>
          <w:rFonts w:ascii="Times New Roman" w:hAnsi="Times New Roman" w:cs="Times New Roman"/>
          <w:sz w:val="24"/>
        </w:rPr>
      </w:pPr>
      <w:r w:rsidRPr="004817FE">
        <w:rPr>
          <w:rFonts w:ascii="Times New Roman" w:hAnsi="Times New Roman" w:cs="Times New Roman"/>
          <w:b/>
          <w:sz w:val="24"/>
        </w:rPr>
        <w:t>7. „Arktyczni przyjaciele”</w:t>
      </w:r>
      <w:r>
        <w:rPr>
          <w:rFonts w:ascii="Times New Roman" w:hAnsi="Times New Roman" w:cs="Times New Roman"/>
          <w:sz w:val="24"/>
        </w:rPr>
        <w:t xml:space="preserve"> – nauczyciel umieszcza plakat przedstawiający Arktykę i jej mieszkańców na dywanie. Wokół plakatu rozkłada ilustracje zwierząt wraz z kartonikami z ich nazwami. Zadaniem dzieci jest  według wzoru nazwę zwierzęcia z dostępnych liter i odszukać dane zwierzę na plakacie.</w:t>
      </w:r>
    </w:p>
    <w:p w:rsidR="004C2EBA" w:rsidRPr="004817FE" w:rsidRDefault="004817FE" w:rsidP="00152A3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="001132EB">
        <w:rPr>
          <w:rFonts w:ascii="Times New Roman" w:hAnsi="Times New Roman" w:cs="Times New Roman"/>
          <w:b/>
          <w:sz w:val="24"/>
        </w:rPr>
        <w:t>. „</w:t>
      </w:r>
      <w:r w:rsidR="00EC105D">
        <w:rPr>
          <w:rFonts w:ascii="Times New Roman" w:hAnsi="Times New Roman" w:cs="Times New Roman"/>
          <w:b/>
          <w:sz w:val="24"/>
        </w:rPr>
        <w:t xml:space="preserve">Moja Arktyka” – </w:t>
      </w:r>
      <w:r w:rsidR="00EC105D">
        <w:rPr>
          <w:rFonts w:ascii="Times New Roman" w:hAnsi="Times New Roman" w:cs="Times New Roman"/>
          <w:sz w:val="24"/>
        </w:rPr>
        <w:t xml:space="preserve">nauczyciel dzieli dzieci na grupy. Każda drużyna otrzymuje kuwetę oraz materiały potrzebne do stworzenia Arktyki. Dzieci pracują na dywanie w zespołach, tworząc prace sensoryczno-techniczne. </w:t>
      </w:r>
      <w:r w:rsidR="00152A36">
        <w:rPr>
          <w:rFonts w:ascii="Times New Roman" w:hAnsi="Times New Roman" w:cs="Times New Roman"/>
          <w:sz w:val="24"/>
        </w:rPr>
        <w:t xml:space="preserve"> </w:t>
      </w:r>
    </w:p>
    <w:p w:rsidR="001132EB" w:rsidRDefault="00EC1B1B" w:rsidP="005A54D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4F7792" w:rsidRPr="005129EB" w:rsidRDefault="004F7792" w:rsidP="004F7792">
      <w:pPr>
        <w:jc w:val="both"/>
        <w:rPr>
          <w:rFonts w:ascii="Times New Roman" w:hAnsi="Times New Roman" w:cs="Times New Roman"/>
          <w:sz w:val="24"/>
        </w:rPr>
      </w:pPr>
    </w:p>
    <w:sectPr w:rsidR="004F7792" w:rsidRPr="005129EB" w:rsidSect="00750E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B05" w:rsidRDefault="003D1B05" w:rsidP="004F7792">
      <w:pPr>
        <w:spacing w:after="0" w:line="240" w:lineRule="auto"/>
      </w:pPr>
      <w:r>
        <w:separator/>
      </w:r>
    </w:p>
  </w:endnote>
  <w:endnote w:type="continuationSeparator" w:id="0">
    <w:p w:rsidR="003D1B05" w:rsidRDefault="003D1B05" w:rsidP="004F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B05" w:rsidRDefault="003D1B05" w:rsidP="004F7792">
      <w:pPr>
        <w:spacing w:after="0" w:line="240" w:lineRule="auto"/>
      </w:pPr>
      <w:r>
        <w:separator/>
      </w:r>
    </w:p>
  </w:footnote>
  <w:footnote w:type="continuationSeparator" w:id="0">
    <w:p w:rsidR="003D1B05" w:rsidRDefault="003D1B05" w:rsidP="004F7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F1B" w:rsidRDefault="00902F1B">
    <w:pPr>
      <w:pStyle w:val="Nagwek"/>
    </w:pPr>
    <w:r>
      <w:rPr>
        <w:b/>
        <w:noProof/>
        <w:color w:val="244061" w:themeColor="accent1" w:themeShade="80"/>
        <w:sz w:val="32"/>
        <w:lang w:eastAsia="pl-PL"/>
      </w:rPr>
      <w:drawing>
        <wp:inline distT="0" distB="0" distL="0" distR="0" wp14:anchorId="3CB988EF" wp14:editId="34C71596">
          <wp:extent cx="5760720" cy="366925"/>
          <wp:effectExtent l="0" t="0" r="0" b="0"/>
          <wp:docPr id="1" name="Obraz 0" descr="Stopka do mai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mail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66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91C3A"/>
    <w:multiLevelType w:val="hybridMultilevel"/>
    <w:tmpl w:val="417C8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71625"/>
    <w:multiLevelType w:val="hybridMultilevel"/>
    <w:tmpl w:val="8C32E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87607"/>
    <w:multiLevelType w:val="hybridMultilevel"/>
    <w:tmpl w:val="6F0C8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61EF9"/>
    <w:multiLevelType w:val="hybridMultilevel"/>
    <w:tmpl w:val="01325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9EB"/>
    <w:rsid w:val="00005E01"/>
    <w:rsid w:val="000E5A01"/>
    <w:rsid w:val="00101EE9"/>
    <w:rsid w:val="001132EB"/>
    <w:rsid w:val="00123277"/>
    <w:rsid w:val="00126434"/>
    <w:rsid w:val="00152A36"/>
    <w:rsid w:val="00157E7A"/>
    <w:rsid w:val="00181E0C"/>
    <w:rsid w:val="001B103D"/>
    <w:rsid w:val="001B5C0B"/>
    <w:rsid w:val="001C0913"/>
    <w:rsid w:val="001F65B5"/>
    <w:rsid w:val="00234CB7"/>
    <w:rsid w:val="0023602D"/>
    <w:rsid w:val="0029777D"/>
    <w:rsid w:val="002A73E4"/>
    <w:rsid w:val="002B2050"/>
    <w:rsid w:val="002B3892"/>
    <w:rsid w:val="002B5DE3"/>
    <w:rsid w:val="002C43DC"/>
    <w:rsid w:val="003D1B05"/>
    <w:rsid w:val="00442331"/>
    <w:rsid w:val="004817FE"/>
    <w:rsid w:val="004C2EBA"/>
    <w:rsid w:val="004C4A66"/>
    <w:rsid w:val="004D35C9"/>
    <w:rsid w:val="004F1DD1"/>
    <w:rsid w:val="004F7792"/>
    <w:rsid w:val="005129EB"/>
    <w:rsid w:val="005458EF"/>
    <w:rsid w:val="00571702"/>
    <w:rsid w:val="005A54D9"/>
    <w:rsid w:val="005A7C61"/>
    <w:rsid w:val="005C764D"/>
    <w:rsid w:val="00615B68"/>
    <w:rsid w:val="006A3A45"/>
    <w:rsid w:val="006B44FE"/>
    <w:rsid w:val="00750E77"/>
    <w:rsid w:val="0075207E"/>
    <w:rsid w:val="0079077C"/>
    <w:rsid w:val="007B0925"/>
    <w:rsid w:val="007E444E"/>
    <w:rsid w:val="0081588B"/>
    <w:rsid w:val="008317FC"/>
    <w:rsid w:val="00843E57"/>
    <w:rsid w:val="0085323D"/>
    <w:rsid w:val="00863053"/>
    <w:rsid w:val="00866CA9"/>
    <w:rsid w:val="00872396"/>
    <w:rsid w:val="0089223F"/>
    <w:rsid w:val="008D3F00"/>
    <w:rsid w:val="00902F1B"/>
    <w:rsid w:val="00916B6D"/>
    <w:rsid w:val="009556DB"/>
    <w:rsid w:val="009B1A04"/>
    <w:rsid w:val="009C621C"/>
    <w:rsid w:val="00AA24B8"/>
    <w:rsid w:val="00AA6265"/>
    <w:rsid w:val="00AE37EA"/>
    <w:rsid w:val="00AF6878"/>
    <w:rsid w:val="00B1094F"/>
    <w:rsid w:val="00B209AB"/>
    <w:rsid w:val="00B72580"/>
    <w:rsid w:val="00BA0922"/>
    <w:rsid w:val="00C461D9"/>
    <w:rsid w:val="00C77F25"/>
    <w:rsid w:val="00C8012A"/>
    <w:rsid w:val="00CF0FE5"/>
    <w:rsid w:val="00CF741A"/>
    <w:rsid w:val="00D858EE"/>
    <w:rsid w:val="00D91103"/>
    <w:rsid w:val="00D9614C"/>
    <w:rsid w:val="00E409EB"/>
    <w:rsid w:val="00E70286"/>
    <w:rsid w:val="00EC105D"/>
    <w:rsid w:val="00EC1B1B"/>
    <w:rsid w:val="00EC545A"/>
    <w:rsid w:val="00EF38D2"/>
    <w:rsid w:val="00F27362"/>
    <w:rsid w:val="00F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A0D4"/>
  <w15:docId w15:val="{30AAC61D-7E64-4023-9BDB-0BDA6ABE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0E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9E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7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7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779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44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44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4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4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4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4F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817F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02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F1B"/>
  </w:style>
  <w:style w:type="paragraph" w:styleId="Stopka">
    <w:name w:val="footer"/>
    <w:basedOn w:val="Normalny"/>
    <w:link w:val="StopkaZnak"/>
    <w:uiPriority w:val="99"/>
    <w:unhideWhenUsed/>
    <w:rsid w:val="00902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WÓJCIKOWIE</dc:creator>
  <cp:lastModifiedBy>M.Wójcik</cp:lastModifiedBy>
  <cp:revision>5</cp:revision>
  <cp:lastPrinted>2023-02-23T22:52:00Z</cp:lastPrinted>
  <dcterms:created xsi:type="dcterms:W3CDTF">2023-02-23T22:51:00Z</dcterms:created>
  <dcterms:modified xsi:type="dcterms:W3CDTF">2025-03-24T18:51:00Z</dcterms:modified>
</cp:coreProperties>
</file>