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0D" w:rsidRPr="00050B0D" w:rsidRDefault="00050B0D" w:rsidP="00050B0D">
      <w:pPr>
        <w:rPr>
          <w:sz w:val="24"/>
          <w:szCs w:val="24"/>
        </w:rPr>
      </w:pPr>
      <w:r w:rsidRPr="00050B0D">
        <w:rPr>
          <w:sz w:val="24"/>
          <w:szCs w:val="24"/>
        </w:rPr>
        <w:t>Marta Szałach</w:t>
      </w:r>
    </w:p>
    <w:p w:rsidR="00050B0D" w:rsidRPr="00050B0D" w:rsidRDefault="00050B0D" w:rsidP="00050B0D">
      <w:pPr>
        <w:rPr>
          <w:sz w:val="24"/>
          <w:szCs w:val="24"/>
        </w:rPr>
      </w:pPr>
    </w:p>
    <w:p w:rsidR="00050B0D" w:rsidRPr="00050B0D" w:rsidRDefault="00050B0D" w:rsidP="00050B0D">
      <w:pPr>
        <w:jc w:val="both"/>
        <w:rPr>
          <w:sz w:val="24"/>
          <w:szCs w:val="24"/>
        </w:rPr>
      </w:pPr>
      <w:r w:rsidRPr="00050B0D">
        <w:rPr>
          <w:sz w:val="24"/>
          <w:szCs w:val="24"/>
        </w:rPr>
        <w:t>Nauczycielka konsultantka MCDN Ośrodek w Krakowie ds. wychowania, profilaktyki, opieki, doradztwa zawodowego, logopedii i rozwoju osobistego. Koordynator wspomagania szkół, sieci współpracy i</w:t>
      </w:r>
      <w:r w:rsidRPr="00050B0D">
        <w:rPr>
          <w:sz w:val="24"/>
          <w:szCs w:val="24"/>
        </w:rPr>
        <w:t> </w:t>
      </w:r>
      <w:r w:rsidRPr="00050B0D">
        <w:rPr>
          <w:sz w:val="24"/>
          <w:szCs w:val="24"/>
        </w:rPr>
        <w:t xml:space="preserve">samokształcenia oraz grup rozwojowych dla kobiet. </w:t>
      </w:r>
    </w:p>
    <w:p w:rsidR="00050B0D" w:rsidRPr="00050B0D" w:rsidRDefault="00050B0D" w:rsidP="00050B0D">
      <w:pPr>
        <w:jc w:val="both"/>
        <w:rPr>
          <w:sz w:val="24"/>
          <w:szCs w:val="24"/>
        </w:rPr>
      </w:pPr>
      <w:r w:rsidRPr="00050B0D">
        <w:rPr>
          <w:sz w:val="24"/>
          <w:szCs w:val="24"/>
        </w:rPr>
        <w:t>Obszary szkoleń to wychowanie oraz szeroko rozumiana troska o zdrowie psychiczne i</w:t>
      </w:r>
      <w:r>
        <w:rPr>
          <w:sz w:val="24"/>
          <w:szCs w:val="24"/>
        </w:rPr>
        <w:t> </w:t>
      </w:r>
      <w:r w:rsidRPr="00050B0D">
        <w:rPr>
          <w:sz w:val="24"/>
          <w:szCs w:val="24"/>
        </w:rPr>
        <w:t>dobrostan, komunikacja interpersonalna oraz kompetencje miękkie (np. asertywność). W</w:t>
      </w:r>
      <w:r>
        <w:rPr>
          <w:sz w:val="24"/>
          <w:szCs w:val="24"/>
        </w:rPr>
        <w:t> </w:t>
      </w:r>
      <w:r w:rsidRPr="00050B0D">
        <w:rPr>
          <w:sz w:val="24"/>
          <w:szCs w:val="24"/>
        </w:rPr>
        <w:t xml:space="preserve">swojej pracy szkoleniowej oraz indywidualnej  wykorzystuje podejście oparte na RTZ oraz CBT. </w:t>
      </w:r>
    </w:p>
    <w:p w:rsidR="00581D90" w:rsidRDefault="00050B0D" w:rsidP="00050B0D">
      <w:pPr>
        <w:jc w:val="both"/>
      </w:pPr>
      <w:r w:rsidRPr="00050B0D">
        <w:rPr>
          <w:sz w:val="24"/>
          <w:szCs w:val="24"/>
        </w:rPr>
        <w:t>Nauczycielka dyplomowana z wieloletnim stażem. Pedagog, doradca zawodowy, trener</w:t>
      </w:r>
      <w:r>
        <w:rPr>
          <w:sz w:val="24"/>
          <w:szCs w:val="24"/>
        </w:rPr>
        <w:t xml:space="preserve"> i </w:t>
      </w:r>
      <w:bookmarkStart w:id="0" w:name="_GoBack"/>
      <w:bookmarkEnd w:id="0"/>
      <w:r>
        <w:t>coach.</w:t>
      </w:r>
    </w:p>
    <w:sectPr w:rsidR="0058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0D"/>
    <w:rsid w:val="00050B0D"/>
    <w:rsid w:val="00581D90"/>
    <w:rsid w:val="00C8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4630"/>
  <w15:chartTrackingRefBased/>
  <w15:docId w15:val="{1B0EEBCB-8000-4C5D-9364-EE4FE55A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Szałach</dc:creator>
  <cp:keywords/>
  <dc:description/>
  <cp:lastModifiedBy>Marta Szałach</cp:lastModifiedBy>
  <cp:revision>1</cp:revision>
  <dcterms:created xsi:type="dcterms:W3CDTF">2025-10-01T10:51:00Z</dcterms:created>
  <dcterms:modified xsi:type="dcterms:W3CDTF">2025-10-01T10:52:00Z</dcterms:modified>
</cp:coreProperties>
</file>